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1921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64"/>
        <w:gridCol w:w="2549"/>
        <w:gridCol w:w="1417"/>
        <w:gridCol w:w="1418"/>
        <w:gridCol w:w="2089"/>
        <w:gridCol w:w="959"/>
        <w:gridCol w:w="3049"/>
      </w:tblGrid>
      <w:tr w:rsidR="00B40CE0" w:rsidRPr="00B40CE0" w:rsidTr="00DD6723">
        <w:trPr>
          <w:trHeight w:val="254"/>
        </w:trPr>
        <w:tc>
          <w:tcPr>
            <w:tcW w:w="2264" w:type="dxa"/>
            <w:shd w:val="clear" w:color="auto" w:fill="D9D9D9"/>
            <w:vAlign w:val="center"/>
          </w:tcPr>
          <w:p w:rsidR="00E476DC" w:rsidRPr="00B40CE0" w:rsidRDefault="00E476DC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Unidad Académica:</w:t>
            </w:r>
          </w:p>
        </w:tc>
        <w:tc>
          <w:tcPr>
            <w:tcW w:w="11481" w:type="dxa"/>
            <w:gridSpan w:val="6"/>
            <w:shd w:val="clear" w:color="auto" w:fill="auto"/>
            <w:vAlign w:val="center"/>
          </w:tcPr>
          <w:p w:rsidR="00E476DC" w:rsidRPr="00B40CE0" w:rsidRDefault="00C26DD0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91207"/>
                <w:sz w:val="18"/>
                <w:szCs w:val="18"/>
              </w:rPr>
              <w:t>CECyT 10 “Carlos Vallejo Márquez”</w:t>
            </w:r>
          </w:p>
        </w:tc>
      </w:tr>
      <w:tr w:rsidR="00B40CE0" w:rsidRPr="00B40CE0" w:rsidTr="00DD6723">
        <w:trPr>
          <w:trHeight w:val="267"/>
        </w:trPr>
        <w:tc>
          <w:tcPr>
            <w:tcW w:w="2264" w:type="dxa"/>
            <w:shd w:val="clear" w:color="auto" w:fill="D9D9D9"/>
            <w:vAlign w:val="center"/>
          </w:tcPr>
          <w:p w:rsidR="00E476DC" w:rsidRPr="00B40CE0" w:rsidRDefault="00E476DC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Unidad de Aprendizaje:</w:t>
            </w:r>
          </w:p>
        </w:tc>
        <w:tc>
          <w:tcPr>
            <w:tcW w:w="11481" w:type="dxa"/>
            <w:gridSpan w:val="6"/>
            <w:shd w:val="clear" w:color="auto" w:fill="auto"/>
            <w:vAlign w:val="center"/>
          </w:tcPr>
          <w:p w:rsidR="00E476DC" w:rsidRPr="00B40CE0" w:rsidRDefault="00E476DC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</w:p>
        </w:tc>
      </w:tr>
      <w:tr w:rsidR="00B40CE0" w:rsidRPr="00B40CE0" w:rsidTr="00DD6723">
        <w:trPr>
          <w:trHeight w:val="269"/>
        </w:trPr>
        <w:tc>
          <w:tcPr>
            <w:tcW w:w="4813" w:type="dxa"/>
            <w:gridSpan w:val="2"/>
            <w:vMerge w:val="restart"/>
            <w:shd w:val="clear" w:color="auto" w:fill="D9D9D9"/>
            <w:vAlign w:val="center"/>
          </w:tcPr>
          <w:p w:rsidR="000436CB" w:rsidRPr="00B40CE0" w:rsidRDefault="000436CB" w:rsidP="00B40CE0">
            <w:pPr>
              <w:pStyle w:val="Sinespaciado"/>
              <w:jc w:val="center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Área de Formación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:rsidR="000436CB" w:rsidRPr="00B40CE0" w:rsidRDefault="000436CB" w:rsidP="00B40CE0">
            <w:pPr>
              <w:pStyle w:val="Sinespaciado"/>
              <w:jc w:val="center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Obligatoria</w:t>
            </w: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 w:rsidR="000436CB" w:rsidRPr="00B40CE0" w:rsidRDefault="000436CB" w:rsidP="00B40CE0">
            <w:pPr>
              <w:pStyle w:val="Sinespaciado"/>
              <w:jc w:val="center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Optativa</w:t>
            </w:r>
          </w:p>
        </w:tc>
        <w:tc>
          <w:tcPr>
            <w:tcW w:w="2089" w:type="dxa"/>
            <w:vMerge w:val="restart"/>
            <w:shd w:val="clear" w:color="auto" w:fill="D0CECE" w:themeFill="background2" w:themeFillShade="E6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Semestre o Nivel:</w:t>
            </w:r>
          </w:p>
        </w:tc>
        <w:tc>
          <w:tcPr>
            <w:tcW w:w="4008" w:type="dxa"/>
            <w:gridSpan w:val="2"/>
            <w:vMerge w:val="restart"/>
            <w:shd w:val="clear" w:color="auto" w:fill="auto"/>
            <w:vAlign w:val="center"/>
          </w:tcPr>
          <w:p w:rsidR="000436CB" w:rsidRPr="00B40CE0" w:rsidRDefault="007A3BD7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  <w:t>1er semestre</w:t>
            </w:r>
            <w:bookmarkStart w:id="0" w:name="_GoBack"/>
            <w:bookmarkEnd w:id="0"/>
          </w:p>
        </w:tc>
      </w:tr>
      <w:tr w:rsidR="00B40CE0" w:rsidRPr="00B40CE0" w:rsidTr="00254732">
        <w:trPr>
          <w:trHeight w:val="207"/>
        </w:trPr>
        <w:tc>
          <w:tcPr>
            <w:tcW w:w="4813" w:type="dxa"/>
            <w:gridSpan w:val="2"/>
            <w:vMerge/>
            <w:shd w:val="clear" w:color="auto" w:fill="D9D9D9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2089" w:type="dxa"/>
            <w:vMerge/>
            <w:shd w:val="clear" w:color="auto" w:fill="D0CECE" w:themeFill="background2" w:themeFillShade="E6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4008" w:type="dxa"/>
            <w:gridSpan w:val="2"/>
            <w:vMerge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</w:p>
        </w:tc>
      </w:tr>
      <w:tr w:rsidR="00B40CE0" w:rsidRPr="00B40CE0" w:rsidTr="00DD6723">
        <w:trPr>
          <w:trHeight w:val="233"/>
        </w:trPr>
        <w:tc>
          <w:tcPr>
            <w:tcW w:w="4813" w:type="dxa"/>
            <w:gridSpan w:val="2"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Científica Humanística y Tecnológica Básica [      ]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36CB" w:rsidRPr="00B40CE0" w:rsidRDefault="000436CB" w:rsidP="00254732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[      ]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0436CB" w:rsidRPr="00B40CE0" w:rsidRDefault="000436CB" w:rsidP="00254732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[      ]</w:t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Ciclo Escolar:</w:t>
            </w:r>
          </w:p>
        </w:tc>
        <w:tc>
          <w:tcPr>
            <w:tcW w:w="4008" w:type="dxa"/>
            <w:gridSpan w:val="2"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</w:p>
        </w:tc>
      </w:tr>
      <w:tr w:rsidR="00B40CE0" w:rsidRPr="00B40CE0" w:rsidTr="00DD6723">
        <w:trPr>
          <w:trHeight w:val="123"/>
        </w:trPr>
        <w:tc>
          <w:tcPr>
            <w:tcW w:w="4813" w:type="dxa"/>
            <w:gridSpan w:val="2"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Institucional [      ]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6097" w:type="dxa"/>
            <w:gridSpan w:val="3"/>
            <w:shd w:val="clear" w:color="auto" w:fill="D0CECE" w:themeFill="background2" w:themeFillShade="E6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Turno:</w:t>
            </w:r>
          </w:p>
        </w:tc>
      </w:tr>
      <w:tr w:rsidR="00B40CE0" w:rsidRPr="00B40CE0" w:rsidTr="00DD6723">
        <w:trPr>
          <w:trHeight w:val="233"/>
        </w:trPr>
        <w:tc>
          <w:tcPr>
            <w:tcW w:w="4813" w:type="dxa"/>
            <w:gridSpan w:val="2"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Profesional [      ]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3048" w:type="dxa"/>
            <w:gridSpan w:val="2"/>
            <w:shd w:val="clear" w:color="auto" w:fill="auto"/>
            <w:vAlign w:val="center"/>
          </w:tcPr>
          <w:p w:rsidR="000436CB" w:rsidRPr="00B40CE0" w:rsidRDefault="000436CB" w:rsidP="00254732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Matutino [      ]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436CB" w:rsidRPr="00B40CE0" w:rsidRDefault="000436CB" w:rsidP="00254732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Vespertino [     ]</w:t>
            </w:r>
          </w:p>
        </w:tc>
      </w:tr>
    </w:tbl>
    <w:p w:rsidR="00B321E5" w:rsidRPr="00254732" w:rsidRDefault="00D03B18">
      <w:pPr>
        <w:spacing w:after="0" w:line="240" w:lineRule="auto"/>
        <w:jc w:val="both"/>
        <w:rPr>
          <w:b/>
          <w:bCs/>
        </w:rPr>
      </w:pPr>
      <w:r w:rsidRPr="00254732">
        <w:rPr>
          <w:b/>
          <w:bCs/>
        </w:rPr>
        <w:tab/>
      </w:r>
      <w:r w:rsidRPr="00254732">
        <w:rPr>
          <w:b/>
          <w:bCs/>
        </w:rPr>
        <w:tab/>
      </w:r>
      <w:r w:rsidRPr="00254732">
        <w:rPr>
          <w:b/>
          <w:bCs/>
        </w:rPr>
        <w:tab/>
      </w:r>
      <w:r w:rsidRPr="00254732">
        <w:rPr>
          <w:b/>
          <w:bCs/>
        </w:rPr>
        <w:tab/>
      </w:r>
      <w:r w:rsidRPr="00254732">
        <w:rPr>
          <w:b/>
          <w:bCs/>
        </w:rPr>
        <w:tab/>
      </w:r>
      <w:r w:rsidRPr="00254732">
        <w:rPr>
          <w:b/>
          <w:bCs/>
        </w:rPr>
        <w:tab/>
        <w:t xml:space="preserve">  </w:t>
      </w:r>
      <w:r w:rsidRPr="00254732">
        <w:rPr>
          <w:b/>
          <w:bCs/>
        </w:rPr>
        <w:tab/>
        <w:t xml:space="preserve">          </w:t>
      </w:r>
    </w:p>
    <w:p w:rsidR="00B321E5" w:rsidRPr="009F5F6F" w:rsidRDefault="00D03B18" w:rsidP="009F5F6F">
      <w:pPr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9F5F6F">
        <w:rPr>
          <w:rFonts w:ascii="Arial" w:hAnsi="Arial" w:cs="Arial"/>
          <w:b/>
          <w:bCs/>
          <w:sz w:val="20"/>
          <w:szCs w:val="20"/>
        </w:rPr>
        <w:t>Instrucciones</w:t>
      </w:r>
      <w:r w:rsidRPr="009F5F6F">
        <w:rPr>
          <w:rFonts w:ascii="Arial" w:hAnsi="Arial" w:cs="Arial"/>
          <w:sz w:val="20"/>
          <w:szCs w:val="20"/>
        </w:rPr>
        <w:t xml:space="preserve">: Con base en los criterios de evaluación, marque con una </w:t>
      </w:r>
      <w:r w:rsidRPr="009F5F6F">
        <w:rPr>
          <w:rFonts w:ascii="Arial" w:hAnsi="Arial" w:cs="Arial"/>
          <w:b/>
          <w:bCs/>
          <w:sz w:val="20"/>
          <w:szCs w:val="20"/>
        </w:rPr>
        <w:t>“X”</w:t>
      </w:r>
      <w:r w:rsidRPr="009F5F6F">
        <w:rPr>
          <w:rFonts w:ascii="Arial" w:hAnsi="Arial" w:cs="Arial"/>
          <w:sz w:val="20"/>
          <w:szCs w:val="20"/>
        </w:rPr>
        <w:t xml:space="preserve"> en la columna correspondiente de acuerdo a la información solicitada.</w:t>
      </w:r>
    </w:p>
    <w:p w:rsidR="00975805" w:rsidRPr="009F5F6F" w:rsidRDefault="00975805" w:rsidP="009F5F6F">
      <w:pPr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</w:p>
    <w:p w:rsidR="00975805" w:rsidRPr="00F768A3" w:rsidRDefault="00975805" w:rsidP="009F5F6F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F768A3">
        <w:rPr>
          <w:rFonts w:ascii="Arial" w:hAnsi="Arial" w:cs="Arial"/>
          <w:b/>
          <w:sz w:val="20"/>
          <w:szCs w:val="20"/>
        </w:rPr>
        <w:t>I. Datos de Identificación y Fundamentación (Elementos Generales)</w:t>
      </w:r>
    </w:p>
    <w:p w:rsidR="00BB2909" w:rsidRDefault="00BB2909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26"/>
        <w:gridCol w:w="8789"/>
        <w:gridCol w:w="1984"/>
        <w:gridCol w:w="2552"/>
      </w:tblGrid>
      <w:tr w:rsidR="00B40CE0" w:rsidRPr="00B40CE0" w:rsidTr="00222CBD">
        <w:tc>
          <w:tcPr>
            <w:tcW w:w="426" w:type="dxa"/>
            <w:shd w:val="clear" w:color="auto" w:fill="AEAAAA" w:themeFill="background2" w:themeFillShade="BF"/>
            <w:vAlign w:val="center"/>
          </w:tcPr>
          <w:p w:rsidR="00B40CE0" w:rsidRPr="00B40CE0" w:rsidRDefault="00B40CE0" w:rsidP="00B40CE0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89" w:type="dxa"/>
            <w:shd w:val="clear" w:color="auto" w:fill="AEAAAA" w:themeFill="background2" w:themeFillShade="BF"/>
          </w:tcPr>
          <w:p w:rsidR="00B40CE0" w:rsidRPr="00B40CE0" w:rsidRDefault="00B40CE0" w:rsidP="00B40CE0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:rsidR="00B40CE0" w:rsidRPr="00B40CE0" w:rsidRDefault="00B40CE0" w:rsidP="00B40CE0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2" w:type="dxa"/>
            <w:shd w:val="clear" w:color="auto" w:fill="AEAAAA" w:themeFill="background2" w:themeFillShade="BF"/>
            <w:vAlign w:val="center"/>
          </w:tcPr>
          <w:p w:rsidR="00B40CE0" w:rsidRPr="00B40CE0" w:rsidRDefault="00B40CE0" w:rsidP="00B40CE0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B40CE0" w:rsidRPr="00B40CE0" w:rsidTr="00222CBD">
        <w:tc>
          <w:tcPr>
            <w:tcW w:w="426" w:type="dxa"/>
          </w:tcPr>
          <w:p w:rsidR="00B40CE0" w:rsidRPr="00B40CE0" w:rsidRDefault="00B40CE0" w:rsidP="00B40CE0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CE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89" w:type="dxa"/>
          </w:tcPr>
          <w:p w:rsidR="00B40CE0" w:rsidRPr="00B40CE0" w:rsidRDefault="00222CBD" w:rsidP="00B40C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El nombre de la Unidad de Aprendizaje (UA) coincide exactamente con el programa de estudios oficial.</w:t>
            </w:r>
          </w:p>
        </w:tc>
        <w:tc>
          <w:tcPr>
            <w:tcW w:w="1984" w:type="dxa"/>
          </w:tcPr>
          <w:p w:rsidR="00B40CE0" w:rsidRPr="00B40CE0" w:rsidRDefault="00B40CE0" w:rsidP="00B40C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B40CE0" w:rsidRPr="00B40CE0" w:rsidRDefault="00B40CE0" w:rsidP="00B40C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CE0" w:rsidRPr="00B40CE0" w:rsidTr="00222CBD">
        <w:tc>
          <w:tcPr>
            <w:tcW w:w="426" w:type="dxa"/>
          </w:tcPr>
          <w:p w:rsidR="00B40CE0" w:rsidRPr="00B40CE0" w:rsidRDefault="00B40CE0" w:rsidP="00B40CE0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CE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89" w:type="dxa"/>
          </w:tcPr>
          <w:p w:rsidR="00B40CE0" w:rsidRPr="00B40CE0" w:rsidRDefault="00222CBD" w:rsidP="00B40C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La Competencia General / Propósito está redactada textualmente conforme al programa oficial vigente.</w:t>
            </w:r>
          </w:p>
        </w:tc>
        <w:tc>
          <w:tcPr>
            <w:tcW w:w="1984" w:type="dxa"/>
          </w:tcPr>
          <w:p w:rsidR="00B40CE0" w:rsidRPr="00B40CE0" w:rsidRDefault="00B40CE0" w:rsidP="00B40C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B40CE0" w:rsidRPr="00B40CE0" w:rsidRDefault="00B40CE0" w:rsidP="00B40C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81142" w:rsidRDefault="00181142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BB2909" w:rsidRPr="00222CBD" w:rsidRDefault="00652EE0" w:rsidP="009F5F6F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II. Coherencia Curricular</w:t>
      </w:r>
    </w:p>
    <w:p w:rsidR="00222CBD" w:rsidRDefault="00222CBD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26"/>
        <w:gridCol w:w="8789"/>
        <w:gridCol w:w="1984"/>
        <w:gridCol w:w="2552"/>
      </w:tblGrid>
      <w:tr w:rsidR="00222CBD" w:rsidRPr="00B40CE0" w:rsidTr="00F47FDB">
        <w:tc>
          <w:tcPr>
            <w:tcW w:w="426" w:type="dxa"/>
            <w:shd w:val="clear" w:color="auto" w:fill="AEAAAA" w:themeFill="background2" w:themeFillShade="BF"/>
            <w:vAlign w:val="center"/>
          </w:tcPr>
          <w:p w:rsidR="00222CBD" w:rsidRPr="00B40CE0" w:rsidRDefault="00222CBD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89" w:type="dxa"/>
            <w:shd w:val="clear" w:color="auto" w:fill="AEAAAA" w:themeFill="background2" w:themeFillShade="BF"/>
          </w:tcPr>
          <w:p w:rsidR="00222CBD" w:rsidRPr="00B40CE0" w:rsidRDefault="00222CBD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:rsidR="00222CBD" w:rsidRPr="00B40CE0" w:rsidRDefault="00222CBD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2" w:type="dxa"/>
            <w:shd w:val="clear" w:color="auto" w:fill="AEAAAA" w:themeFill="background2" w:themeFillShade="BF"/>
            <w:vAlign w:val="center"/>
          </w:tcPr>
          <w:p w:rsidR="00222CBD" w:rsidRPr="00B40CE0" w:rsidRDefault="00222CBD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222CBD" w:rsidRPr="00B40CE0" w:rsidTr="00B95927">
        <w:trPr>
          <w:trHeight w:val="591"/>
        </w:trPr>
        <w:tc>
          <w:tcPr>
            <w:tcW w:w="426" w:type="dxa"/>
            <w:vAlign w:val="center"/>
          </w:tcPr>
          <w:p w:rsidR="00222CBD" w:rsidRPr="00B40CE0" w:rsidRDefault="00B95927" w:rsidP="00B9592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789" w:type="dxa"/>
          </w:tcPr>
          <w:p w:rsidR="00222CBD" w:rsidRPr="00B40CE0" w:rsidRDefault="00B9592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Las Competencias Particulares / Un</w:t>
            </w:r>
            <w:r>
              <w:rPr>
                <w:rFonts w:ascii="Arial" w:hAnsi="Arial" w:cs="Arial"/>
                <w:sz w:val="20"/>
                <w:szCs w:val="20"/>
              </w:rPr>
              <w:t xml:space="preserve">idades de Competencia </w:t>
            </w:r>
            <w:r w:rsidRPr="009F5F6F">
              <w:rPr>
                <w:rFonts w:ascii="Arial" w:hAnsi="Arial" w:cs="Arial"/>
                <w:sz w:val="20"/>
                <w:szCs w:val="20"/>
              </w:rPr>
              <w:t>corresponden al orden y redacción del programa.</w:t>
            </w:r>
          </w:p>
        </w:tc>
        <w:tc>
          <w:tcPr>
            <w:tcW w:w="1984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CBD" w:rsidRPr="00B40CE0" w:rsidTr="00B95927">
        <w:trPr>
          <w:trHeight w:val="557"/>
        </w:trPr>
        <w:tc>
          <w:tcPr>
            <w:tcW w:w="426" w:type="dxa"/>
            <w:vAlign w:val="center"/>
          </w:tcPr>
          <w:p w:rsidR="00222CBD" w:rsidRPr="00B40CE0" w:rsidRDefault="00B95927" w:rsidP="00B9592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789" w:type="dxa"/>
          </w:tcPr>
          <w:p w:rsidR="00222CBD" w:rsidRPr="00B40CE0" w:rsidRDefault="00B9592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Los RAP / A</w:t>
            </w:r>
            <w:r>
              <w:rPr>
                <w:rFonts w:ascii="Arial" w:hAnsi="Arial" w:cs="Arial"/>
                <w:sz w:val="20"/>
                <w:szCs w:val="20"/>
              </w:rPr>
              <w:t xml:space="preserve">prendizajes Esperados </w:t>
            </w:r>
            <w:r w:rsidRPr="009F5F6F">
              <w:rPr>
                <w:rFonts w:ascii="Arial" w:hAnsi="Arial" w:cs="Arial"/>
                <w:sz w:val="20"/>
                <w:szCs w:val="20"/>
              </w:rPr>
              <w:t>están desglosados y alineados a su respectiva competencia particular.</w:t>
            </w:r>
          </w:p>
        </w:tc>
        <w:tc>
          <w:tcPr>
            <w:tcW w:w="1984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CBD" w:rsidRPr="00B40CE0" w:rsidTr="00B95927">
        <w:trPr>
          <w:trHeight w:val="551"/>
        </w:trPr>
        <w:tc>
          <w:tcPr>
            <w:tcW w:w="426" w:type="dxa"/>
            <w:vAlign w:val="center"/>
          </w:tcPr>
          <w:p w:rsidR="00222CBD" w:rsidRPr="00B40CE0" w:rsidRDefault="00B95927" w:rsidP="00B9592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789" w:type="dxa"/>
          </w:tcPr>
          <w:p w:rsidR="00222CBD" w:rsidRPr="009F5F6F" w:rsidRDefault="00B9592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5927">
              <w:rPr>
                <w:rFonts w:ascii="Arial" w:hAnsi="Arial" w:cs="Arial"/>
                <w:sz w:val="20"/>
                <w:szCs w:val="20"/>
              </w:rPr>
              <w:t>El Número de Semanas asignado a cada RAP</w:t>
            </w:r>
            <w:r w:rsidR="00D31DEA">
              <w:rPr>
                <w:rFonts w:ascii="Arial" w:hAnsi="Arial" w:cs="Arial"/>
                <w:sz w:val="20"/>
                <w:szCs w:val="20"/>
              </w:rPr>
              <w:t xml:space="preserve"> / Aprendizaje Esperado</w:t>
            </w:r>
            <w:r w:rsidRPr="00B95927">
              <w:rPr>
                <w:rFonts w:ascii="Arial" w:hAnsi="Arial" w:cs="Arial"/>
                <w:sz w:val="20"/>
                <w:szCs w:val="20"/>
              </w:rPr>
              <w:t xml:space="preserve"> es coherente con la complejidad del tema y la duración del periodo.</w:t>
            </w:r>
          </w:p>
        </w:tc>
        <w:tc>
          <w:tcPr>
            <w:tcW w:w="1984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CBD" w:rsidRPr="00B40CE0" w:rsidTr="00B95927">
        <w:trPr>
          <w:trHeight w:val="573"/>
        </w:trPr>
        <w:tc>
          <w:tcPr>
            <w:tcW w:w="426" w:type="dxa"/>
            <w:vAlign w:val="center"/>
          </w:tcPr>
          <w:p w:rsidR="00222CBD" w:rsidRPr="00B40CE0" w:rsidRDefault="00B95927" w:rsidP="00B9592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789" w:type="dxa"/>
          </w:tcPr>
          <w:p w:rsidR="00222CBD" w:rsidRPr="009F5F6F" w:rsidRDefault="00B9592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5927">
              <w:rPr>
                <w:rFonts w:ascii="Arial" w:hAnsi="Arial" w:cs="Arial"/>
                <w:sz w:val="20"/>
                <w:szCs w:val="20"/>
              </w:rPr>
              <w:t>Las Horas Teóricas (HT) y Horas Prácticas (HP) por semana están distribuidas y especificadas para cada RAP</w:t>
            </w:r>
            <w:r w:rsidR="00D31DEA">
              <w:rPr>
                <w:rFonts w:ascii="Arial" w:hAnsi="Arial" w:cs="Arial"/>
                <w:sz w:val="20"/>
                <w:szCs w:val="20"/>
              </w:rPr>
              <w:t xml:space="preserve"> / Aprendizaje Esperado</w:t>
            </w:r>
            <w:r w:rsidRPr="00B959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CBD" w:rsidRPr="00B40CE0" w:rsidTr="00B95927">
        <w:trPr>
          <w:trHeight w:val="553"/>
        </w:trPr>
        <w:tc>
          <w:tcPr>
            <w:tcW w:w="426" w:type="dxa"/>
            <w:vAlign w:val="center"/>
          </w:tcPr>
          <w:p w:rsidR="00222CBD" w:rsidRPr="00B40CE0" w:rsidRDefault="00B95927" w:rsidP="00B9592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789" w:type="dxa"/>
          </w:tcPr>
          <w:p w:rsidR="00222CBD" w:rsidRPr="009F5F6F" w:rsidRDefault="00B9592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El Periodo (fechas de inicio y fin) está claramente delimitado para cada una de las competencias y sus RAP</w:t>
            </w:r>
            <w:r w:rsidR="00D31DEA">
              <w:rPr>
                <w:rFonts w:ascii="Arial" w:hAnsi="Arial" w:cs="Arial"/>
                <w:sz w:val="20"/>
                <w:szCs w:val="20"/>
              </w:rPr>
              <w:t xml:space="preserve"> / Aprendizajes Esperados</w:t>
            </w:r>
            <w:r w:rsidRPr="009F5F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CBD" w:rsidRPr="00B40CE0" w:rsidTr="00B95927">
        <w:trPr>
          <w:trHeight w:val="547"/>
        </w:trPr>
        <w:tc>
          <w:tcPr>
            <w:tcW w:w="426" w:type="dxa"/>
            <w:vAlign w:val="center"/>
          </w:tcPr>
          <w:p w:rsidR="00222CBD" w:rsidRPr="00B40CE0" w:rsidRDefault="00B95927" w:rsidP="00B9592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789" w:type="dxa"/>
          </w:tcPr>
          <w:p w:rsidR="00222CBD" w:rsidRPr="009F5F6F" w:rsidRDefault="00B95927" w:rsidP="00D31DEA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Se especifica el Número de Prácticas en los RAP</w:t>
            </w:r>
            <w:r w:rsidR="00D31DEA">
              <w:rPr>
                <w:rFonts w:ascii="Arial" w:hAnsi="Arial" w:cs="Arial"/>
                <w:sz w:val="20"/>
                <w:szCs w:val="20"/>
              </w:rPr>
              <w:t xml:space="preserve"> / Aprendizaje Esperado</w:t>
            </w:r>
            <w:r w:rsidRPr="009F5F6F">
              <w:rPr>
                <w:rFonts w:ascii="Arial" w:hAnsi="Arial" w:cs="Arial"/>
                <w:sz w:val="20"/>
                <w:szCs w:val="20"/>
              </w:rPr>
              <w:t xml:space="preserve"> donde el programa</w:t>
            </w:r>
            <w:r w:rsidR="00D31DEA">
              <w:rPr>
                <w:rFonts w:ascii="Arial" w:hAnsi="Arial" w:cs="Arial"/>
                <w:sz w:val="20"/>
                <w:szCs w:val="20"/>
              </w:rPr>
              <w:t xml:space="preserve"> de estudios </w:t>
            </w:r>
            <w:r w:rsidRPr="009F5F6F">
              <w:rPr>
                <w:rFonts w:ascii="Arial" w:hAnsi="Arial" w:cs="Arial"/>
                <w:sz w:val="20"/>
                <w:szCs w:val="20"/>
              </w:rPr>
              <w:t>oficial determina que debe haber contenido práctico (HP).</w:t>
            </w:r>
          </w:p>
        </w:tc>
        <w:tc>
          <w:tcPr>
            <w:tcW w:w="1984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2CBD" w:rsidRDefault="00222CBD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222CBD" w:rsidRDefault="00222CBD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222CBD" w:rsidRDefault="00222CBD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975805" w:rsidRPr="000514C8" w:rsidRDefault="00975805" w:rsidP="009F5F6F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0514C8">
        <w:rPr>
          <w:rFonts w:ascii="Arial" w:hAnsi="Arial" w:cs="Arial"/>
          <w:b/>
          <w:sz w:val="20"/>
          <w:szCs w:val="20"/>
        </w:rPr>
        <w:lastRenderedPageBreak/>
        <w:t>III. Cierre y Totales (Sección Global del Formato)</w:t>
      </w:r>
    </w:p>
    <w:p w:rsidR="003B1F29" w:rsidRPr="009F5F6F" w:rsidRDefault="003B1F29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0514C8" w:rsidRPr="00B40CE0" w:rsidTr="000514C8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0514C8" w:rsidRPr="00B40CE0" w:rsidTr="000514C8">
        <w:trPr>
          <w:trHeight w:val="591"/>
        </w:trPr>
        <w:tc>
          <w:tcPr>
            <w:tcW w:w="439" w:type="dxa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778" w:type="dxa"/>
            <w:vAlign w:val="center"/>
          </w:tcPr>
          <w:p w:rsidR="000514C8" w:rsidRPr="00B40CE0" w:rsidRDefault="000514C8" w:rsidP="00D31DEA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La sumatoria del Total de Semanas de la UA coincide perfectamen</w:t>
            </w:r>
            <w:r>
              <w:rPr>
                <w:rFonts w:ascii="Arial" w:hAnsi="Arial" w:cs="Arial"/>
                <w:sz w:val="20"/>
                <w:szCs w:val="20"/>
              </w:rPr>
              <w:t xml:space="preserve">te con la suma de las semanas del total de </w:t>
            </w:r>
            <w:r w:rsidR="00D31DEA">
              <w:rPr>
                <w:rFonts w:ascii="Arial" w:hAnsi="Arial" w:cs="Arial"/>
                <w:sz w:val="20"/>
                <w:szCs w:val="20"/>
              </w:rPr>
              <w:t>los RAP / Aprendizajes Esperados</w:t>
            </w:r>
            <w:r w:rsidRPr="009F5F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4C8" w:rsidRPr="00B40CE0" w:rsidTr="000514C8">
        <w:trPr>
          <w:trHeight w:val="557"/>
        </w:trPr>
        <w:tc>
          <w:tcPr>
            <w:tcW w:w="439" w:type="dxa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778" w:type="dxa"/>
            <w:vAlign w:val="center"/>
          </w:tcPr>
          <w:p w:rsidR="000514C8" w:rsidRPr="00B40CE0" w:rsidRDefault="000514C8" w:rsidP="000514C8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El Total de horas de la UA (desglosado en HT y HP globales) coincide con la carga horaria autorizada en el mapa curricular.</w:t>
            </w:r>
          </w:p>
        </w:tc>
        <w:tc>
          <w:tcPr>
            <w:tcW w:w="1983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4C8" w:rsidRPr="00B40CE0" w:rsidTr="000514C8">
        <w:trPr>
          <w:trHeight w:val="551"/>
        </w:trPr>
        <w:tc>
          <w:tcPr>
            <w:tcW w:w="439" w:type="dxa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778" w:type="dxa"/>
            <w:vAlign w:val="center"/>
          </w:tcPr>
          <w:p w:rsidR="000514C8" w:rsidRPr="009F5F6F" w:rsidRDefault="000514C8" w:rsidP="000514C8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El periodo de Inicio a Cierre del ciclo escolar cuenta con el formato requerido (día/mes/año al día/mes/año) y coincide con el calendario oficial.</w:t>
            </w:r>
          </w:p>
        </w:tc>
        <w:tc>
          <w:tcPr>
            <w:tcW w:w="1983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4C8" w:rsidRPr="00B40CE0" w:rsidTr="000514C8">
        <w:trPr>
          <w:trHeight w:val="573"/>
        </w:trPr>
        <w:tc>
          <w:tcPr>
            <w:tcW w:w="439" w:type="dxa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778" w:type="dxa"/>
            <w:vAlign w:val="center"/>
          </w:tcPr>
          <w:p w:rsidR="000514C8" w:rsidRPr="009F5F6F" w:rsidRDefault="000514C8" w:rsidP="00652E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 xml:space="preserve">El Total de Prácticas de la UA coincide con la suma de las prácticas registradas en los </w:t>
            </w:r>
            <w:r w:rsidR="00652EE0">
              <w:rPr>
                <w:rFonts w:ascii="Arial" w:hAnsi="Arial" w:cs="Arial"/>
                <w:sz w:val="20"/>
                <w:szCs w:val="20"/>
              </w:rPr>
              <w:t>RAP / Aprendizajes Esperados</w:t>
            </w:r>
            <w:r w:rsidRPr="009F5F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21E5" w:rsidRDefault="00B321E5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CB1F25" w:rsidRDefault="00CB1F25" w:rsidP="00CB1F25">
      <w:pPr>
        <w:pStyle w:val="Sinespaciado"/>
        <w:rPr>
          <w:rFonts w:ascii="Arial" w:hAnsi="Arial" w:cs="Arial"/>
          <w:b/>
          <w:sz w:val="20"/>
          <w:szCs w:val="20"/>
        </w:rPr>
      </w:pPr>
      <w:r w:rsidRPr="00CB1F25">
        <w:rPr>
          <w:rFonts w:ascii="Arial" w:hAnsi="Arial" w:cs="Arial"/>
          <w:b/>
          <w:sz w:val="20"/>
          <w:szCs w:val="20"/>
        </w:rPr>
        <w:t>IV. Planeación Didáctica Semanal (Estructura Teórico-Metodológica)</w:t>
      </w:r>
    </w:p>
    <w:p w:rsidR="00CB1F25" w:rsidRPr="00CB1F25" w:rsidRDefault="00CB1F25" w:rsidP="00CB1F25">
      <w:pPr>
        <w:pStyle w:val="Sinespaciad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EB0E3A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EB0E3A" w:rsidRPr="00B40CE0" w:rsidRDefault="00EB0E3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EB0E3A" w:rsidRPr="00B40CE0" w:rsidRDefault="00EB0E3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EB0E3A" w:rsidRPr="00B40CE0" w:rsidRDefault="00EB0E3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EB0E3A" w:rsidRPr="00B40CE0" w:rsidRDefault="00EB0E3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297384" w:rsidRPr="00B40CE0" w:rsidTr="00F47FDB">
        <w:trPr>
          <w:trHeight w:val="591"/>
        </w:trPr>
        <w:tc>
          <w:tcPr>
            <w:tcW w:w="439" w:type="dxa"/>
            <w:vAlign w:val="center"/>
          </w:tcPr>
          <w:p w:rsidR="00297384" w:rsidRPr="00B40CE0" w:rsidRDefault="00297384" w:rsidP="00297384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778" w:type="dxa"/>
            <w:vAlign w:val="center"/>
          </w:tcPr>
          <w:p w:rsidR="00297384" w:rsidRPr="00CB1F25" w:rsidRDefault="00297384" w:rsidP="008140E6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F25">
              <w:rPr>
                <w:rFonts w:ascii="Arial" w:hAnsi="Arial" w:cs="Arial"/>
                <w:sz w:val="20"/>
                <w:szCs w:val="20"/>
              </w:rPr>
              <w:t xml:space="preserve">Los Contenidos de Aprendizaje están clasificados correctamente en el cuadro (saber qué = </w:t>
            </w:r>
            <w:r w:rsidRPr="00CB1F25">
              <w:rPr>
                <w:rFonts w:ascii="Arial" w:hAnsi="Arial" w:cs="Arial"/>
                <w:i/>
                <w:iCs/>
                <w:sz w:val="20"/>
                <w:szCs w:val="20"/>
              </w:rPr>
              <w:t>Conceptuales</w:t>
            </w:r>
            <w:r w:rsidRPr="00CB1F25">
              <w:rPr>
                <w:rFonts w:ascii="Arial" w:hAnsi="Arial" w:cs="Arial"/>
                <w:sz w:val="20"/>
                <w:szCs w:val="20"/>
              </w:rPr>
              <w:t xml:space="preserve">, saber hacer = </w:t>
            </w:r>
            <w:r w:rsidRPr="00CB1F25">
              <w:rPr>
                <w:rFonts w:ascii="Arial" w:hAnsi="Arial" w:cs="Arial"/>
                <w:i/>
                <w:iCs/>
                <w:sz w:val="20"/>
                <w:szCs w:val="20"/>
              </w:rPr>
              <w:t>Procedimentales</w:t>
            </w:r>
            <w:r w:rsidRPr="00CB1F25">
              <w:rPr>
                <w:rFonts w:ascii="Arial" w:hAnsi="Arial" w:cs="Arial"/>
                <w:sz w:val="20"/>
                <w:szCs w:val="20"/>
              </w:rPr>
              <w:t xml:space="preserve">, saber ser = </w:t>
            </w:r>
            <w:r w:rsidRPr="00CB1F25">
              <w:rPr>
                <w:rFonts w:ascii="Arial" w:hAnsi="Arial" w:cs="Arial"/>
                <w:i/>
                <w:iCs/>
                <w:sz w:val="20"/>
                <w:szCs w:val="20"/>
              </w:rPr>
              <w:t>Actitudinales</w:t>
            </w:r>
            <w:r w:rsidRPr="00CB1F25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983" w:type="dxa"/>
          </w:tcPr>
          <w:p w:rsidR="00297384" w:rsidRPr="00B40CE0" w:rsidRDefault="00297384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97384" w:rsidRPr="00B40CE0" w:rsidRDefault="00297384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384" w:rsidRPr="00B40CE0" w:rsidTr="00F47FDB">
        <w:trPr>
          <w:trHeight w:val="557"/>
        </w:trPr>
        <w:tc>
          <w:tcPr>
            <w:tcW w:w="439" w:type="dxa"/>
            <w:vAlign w:val="center"/>
          </w:tcPr>
          <w:p w:rsidR="00297384" w:rsidRPr="00B40CE0" w:rsidRDefault="00297384" w:rsidP="00297384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778" w:type="dxa"/>
            <w:vAlign w:val="center"/>
          </w:tcPr>
          <w:p w:rsidR="00297384" w:rsidRPr="00B40CE0" w:rsidRDefault="008140E6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F25">
              <w:rPr>
                <w:rFonts w:ascii="Arial" w:hAnsi="Arial" w:cs="Arial"/>
                <w:sz w:val="20"/>
                <w:szCs w:val="20"/>
              </w:rPr>
              <w:t xml:space="preserve">Al menos uno de los Ejes Transversales Institucionales del IPN está seleccionado </w:t>
            </w:r>
            <w:r>
              <w:rPr>
                <w:rFonts w:ascii="Arial" w:hAnsi="Arial" w:cs="Arial"/>
                <w:sz w:val="20"/>
                <w:szCs w:val="20"/>
              </w:rPr>
              <w:t xml:space="preserve">[X] </w:t>
            </w:r>
            <w:r w:rsidRPr="00CB1F25">
              <w:rPr>
                <w:rFonts w:ascii="Arial" w:hAnsi="Arial" w:cs="Arial"/>
                <w:sz w:val="20"/>
                <w:szCs w:val="20"/>
              </w:rPr>
              <w:t>y su vinculación se ve reflejada en las actividades o actitudes propuestas.</w:t>
            </w:r>
          </w:p>
        </w:tc>
        <w:tc>
          <w:tcPr>
            <w:tcW w:w="1983" w:type="dxa"/>
          </w:tcPr>
          <w:p w:rsidR="00297384" w:rsidRPr="00B40CE0" w:rsidRDefault="00297384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97384" w:rsidRPr="00B40CE0" w:rsidRDefault="00297384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384" w:rsidRPr="00B40CE0" w:rsidTr="00F47FDB">
        <w:trPr>
          <w:trHeight w:val="551"/>
        </w:trPr>
        <w:tc>
          <w:tcPr>
            <w:tcW w:w="439" w:type="dxa"/>
            <w:vAlign w:val="center"/>
          </w:tcPr>
          <w:p w:rsidR="00297384" w:rsidRPr="00B40CE0" w:rsidRDefault="00297384" w:rsidP="00297384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778" w:type="dxa"/>
            <w:vAlign w:val="center"/>
          </w:tcPr>
          <w:p w:rsidR="00297384" w:rsidRPr="009F5F6F" w:rsidRDefault="008140E6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40E6">
              <w:rPr>
                <w:rFonts w:ascii="Arial" w:hAnsi="Arial" w:cs="Arial"/>
                <w:sz w:val="20"/>
                <w:szCs w:val="20"/>
              </w:rPr>
              <w:t>Se especifica claramente el Nombre de la Metodología Activa y/o Estrategia Didáctica (ej. ABP, Estudio de Caso, Gamificación, Aula Invertida).</w:t>
            </w:r>
          </w:p>
        </w:tc>
        <w:tc>
          <w:tcPr>
            <w:tcW w:w="1983" w:type="dxa"/>
          </w:tcPr>
          <w:p w:rsidR="00297384" w:rsidRPr="00B40CE0" w:rsidRDefault="00297384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97384" w:rsidRPr="00B40CE0" w:rsidRDefault="00297384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1F25" w:rsidRDefault="00CB1F25" w:rsidP="00CB1F25">
      <w:pPr>
        <w:pStyle w:val="Sinespaciado"/>
        <w:rPr>
          <w:rFonts w:ascii="Arial" w:hAnsi="Arial" w:cs="Arial"/>
          <w:sz w:val="20"/>
          <w:szCs w:val="20"/>
        </w:rPr>
      </w:pPr>
    </w:p>
    <w:p w:rsidR="00CB1F25" w:rsidRPr="00CB1F25" w:rsidRDefault="00CB1F25" w:rsidP="00CB1F25">
      <w:pPr>
        <w:pStyle w:val="Sinespaciado"/>
        <w:rPr>
          <w:rFonts w:ascii="Arial" w:hAnsi="Arial" w:cs="Arial"/>
          <w:b/>
          <w:sz w:val="20"/>
          <w:szCs w:val="20"/>
        </w:rPr>
      </w:pPr>
      <w:r w:rsidRPr="00CB1F25">
        <w:rPr>
          <w:rFonts w:ascii="Arial" w:hAnsi="Arial" w:cs="Arial"/>
          <w:b/>
          <w:sz w:val="20"/>
          <w:szCs w:val="20"/>
        </w:rPr>
        <w:t>V. Secuencia Didáctica y Momentos de la Sesión (Por Semana)</w:t>
      </w:r>
    </w:p>
    <w:p w:rsidR="00CB1F25" w:rsidRPr="00CB1F25" w:rsidRDefault="00CB1F25" w:rsidP="00CB1F25">
      <w:pPr>
        <w:pStyle w:val="Sinespaciad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413D83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413D83" w:rsidRPr="00B40CE0" w:rsidTr="00F47FDB">
        <w:trPr>
          <w:trHeight w:val="591"/>
        </w:trPr>
        <w:tc>
          <w:tcPr>
            <w:tcW w:w="439" w:type="dxa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778" w:type="dxa"/>
            <w:vAlign w:val="center"/>
          </w:tcPr>
          <w:p w:rsidR="00413D83" w:rsidRPr="00CB1F25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F25">
              <w:rPr>
                <w:rFonts w:ascii="Arial" w:hAnsi="Arial" w:cs="Arial"/>
                <w:sz w:val="20"/>
                <w:szCs w:val="20"/>
              </w:rPr>
              <w:t>Cada semana indica explícitamente cuáles Contenidos Conceptuales específicos se abordarán en esa sesión.</w:t>
            </w:r>
          </w:p>
        </w:tc>
        <w:tc>
          <w:tcPr>
            <w:tcW w:w="1983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3D83" w:rsidRPr="00B40CE0" w:rsidTr="00F47FDB">
        <w:trPr>
          <w:trHeight w:val="557"/>
        </w:trPr>
        <w:tc>
          <w:tcPr>
            <w:tcW w:w="439" w:type="dxa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778" w:type="dxa"/>
            <w:vAlign w:val="center"/>
          </w:tcPr>
          <w:p w:rsidR="00413D83" w:rsidRPr="009B387E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387E">
              <w:rPr>
                <w:rFonts w:ascii="Arial" w:hAnsi="Arial" w:cs="Arial"/>
                <w:sz w:val="20"/>
                <w:szCs w:val="20"/>
              </w:rPr>
              <w:t>El momento de Apertura describe actividades para recuperar conocimientos previos, encuadrar el tema o motivar a los estudiantes.</w:t>
            </w:r>
          </w:p>
        </w:tc>
        <w:tc>
          <w:tcPr>
            <w:tcW w:w="1983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3D83" w:rsidRPr="00B40CE0" w:rsidTr="00F47FDB">
        <w:trPr>
          <w:trHeight w:val="551"/>
        </w:trPr>
        <w:tc>
          <w:tcPr>
            <w:tcW w:w="439" w:type="dxa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778" w:type="dxa"/>
            <w:vAlign w:val="center"/>
          </w:tcPr>
          <w:p w:rsidR="00413D83" w:rsidRPr="009B387E" w:rsidRDefault="002C1FDF" w:rsidP="002C1FD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387E">
              <w:rPr>
                <w:rFonts w:ascii="Arial" w:hAnsi="Arial" w:cs="Arial"/>
                <w:sz w:val="20"/>
                <w:szCs w:val="20"/>
              </w:rPr>
              <w:t>El momento de Desarrollo detalla los pasos de la Metodología Activa seleccionada, donde el estudiante construye el aprendizaje de forma activa.</w:t>
            </w:r>
          </w:p>
        </w:tc>
        <w:tc>
          <w:tcPr>
            <w:tcW w:w="1983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3D83" w:rsidRPr="00B40CE0" w:rsidTr="00F47FDB">
        <w:trPr>
          <w:trHeight w:val="551"/>
        </w:trPr>
        <w:tc>
          <w:tcPr>
            <w:tcW w:w="439" w:type="dxa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778" w:type="dxa"/>
            <w:vAlign w:val="center"/>
          </w:tcPr>
          <w:p w:rsidR="00413D83" w:rsidRPr="009B387E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387E">
              <w:rPr>
                <w:rFonts w:ascii="Arial" w:hAnsi="Arial" w:cs="Arial"/>
                <w:sz w:val="20"/>
                <w:szCs w:val="20"/>
              </w:rPr>
              <w:t>El momento de Cierre describe cómo se consolidará el tema, se resolverán dudas finales o se realizará la retroalimentación de la sesión.</w:t>
            </w:r>
          </w:p>
        </w:tc>
        <w:tc>
          <w:tcPr>
            <w:tcW w:w="1983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13D83" w:rsidRDefault="00413D83" w:rsidP="00CB1F25">
      <w:pPr>
        <w:pStyle w:val="Sinespaciado"/>
        <w:rPr>
          <w:rFonts w:ascii="Arial" w:hAnsi="Arial" w:cs="Arial"/>
          <w:sz w:val="20"/>
          <w:szCs w:val="20"/>
        </w:rPr>
      </w:pPr>
    </w:p>
    <w:p w:rsidR="00CB1F25" w:rsidRDefault="00CB1F25" w:rsidP="00CB1F25">
      <w:pPr>
        <w:pStyle w:val="Sinespaciado"/>
        <w:rPr>
          <w:rFonts w:ascii="Arial" w:hAnsi="Arial" w:cs="Arial"/>
          <w:b/>
          <w:sz w:val="20"/>
          <w:szCs w:val="20"/>
        </w:rPr>
      </w:pPr>
      <w:r w:rsidRPr="002C1FDF">
        <w:rPr>
          <w:rFonts w:ascii="Arial" w:hAnsi="Arial" w:cs="Arial"/>
          <w:b/>
          <w:sz w:val="20"/>
          <w:szCs w:val="20"/>
        </w:rPr>
        <w:lastRenderedPageBreak/>
        <w:t>VI. Evaluación Formativa y Recursos</w:t>
      </w:r>
    </w:p>
    <w:p w:rsidR="002C1FDF" w:rsidRPr="002C1FDF" w:rsidRDefault="002C1FDF" w:rsidP="00CB1F25">
      <w:pPr>
        <w:pStyle w:val="Sinespaciad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2C1FDF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2C1FDF" w:rsidRPr="00B40CE0" w:rsidTr="00F47FDB">
        <w:trPr>
          <w:trHeight w:val="591"/>
        </w:trPr>
        <w:tc>
          <w:tcPr>
            <w:tcW w:w="439" w:type="dxa"/>
            <w:vAlign w:val="center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778" w:type="dxa"/>
            <w:vAlign w:val="center"/>
          </w:tcPr>
          <w:p w:rsidR="002C1FDF" w:rsidRPr="00CB1F25" w:rsidRDefault="00D4171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F25">
              <w:rPr>
                <w:rFonts w:ascii="Arial" w:hAnsi="Arial" w:cs="Arial"/>
                <w:sz w:val="20"/>
                <w:szCs w:val="20"/>
              </w:rPr>
              <w:t xml:space="preserve">La Evidencia de Aprendizaje solicitada es un producto tangible (ej. </w:t>
            </w:r>
            <w:r w:rsidRPr="00CB1F25">
              <w:rPr>
                <w:rFonts w:ascii="Arial" w:hAnsi="Arial" w:cs="Arial"/>
                <w:i/>
                <w:iCs/>
                <w:sz w:val="20"/>
                <w:szCs w:val="20"/>
              </w:rPr>
              <w:t>mapa mental, reporte, maqueta</w:t>
            </w:r>
            <w:r w:rsidRPr="00CB1F25">
              <w:rPr>
                <w:rFonts w:ascii="Arial" w:hAnsi="Arial" w:cs="Arial"/>
                <w:sz w:val="20"/>
                <w:szCs w:val="20"/>
              </w:rPr>
              <w:t>) directamente relacionado con los contenidos de la semana.</w:t>
            </w:r>
          </w:p>
        </w:tc>
        <w:tc>
          <w:tcPr>
            <w:tcW w:w="1983" w:type="dxa"/>
          </w:tcPr>
          <w:p w:rsidR="002C1FDF" w:rsidRPr="00B40CE0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C1FDF" w:rsidRPr="00B40CE0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FDF" w:rsidRPr="00B40CE0" w:rsidTr="00F47FDB">
        <w:trPr>
          <w:trHeight w:val="557"/>
        </w:trPr>
        <w:tc>
          <w:tcPr>
            <w:tcW w:w="439" w:type="dxa"/>
            <w:vAlign w:val="center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778" w:type="dxa"/>
            <w:vAlign w:val="center"/>
          </w:tcPr>
          <w:p w:rsidR="002C1FDF" w:rsidRPr="00B40CE0" w:rsidRDefault="00D41716" w:rsidP="009B387E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F25">
              <w:rPr>
                <w:rFonts w:ascii="Arial" w:hAnsi="Arial" w:cs="Arial"/>
                <w:sz w:val="20"/>
                <w:szCs w:val="20"/>
              </w:rPr>
              <w:t xml:space="preserve">Se define con claridad el Instrumento (ej. </w:t>
            </w:r>
            <w:r w:rsidRPr="00CB1F25">
              <w:rPr>
                <w:rFonts w:ascii="Arial" w:hAnsi="Arial" w:cs="Arial"/>
                <w:i/>
                <w:iCs/>
                <w:sz w:val="20"/>
                <w:szCs w:val="20"/>
              </w:rPr>
              <w:t>rúbrica, lista de cotejo, escala estimativa</w:t>
            </w:r>
            <w:r w:rsidR="009B387E">
              <w:rPr>
                <w:rFonts w:ascii="Arial" w:hAnsi="Arial" w:cs="Arial"/>
                <w:sz w:val="20"/>
                <w:szCs w:val="20"/>
              </w:rPr>
              <w:t>) y los Criterios de Evaluación con base al Aprendizaje Esperado.</w:t>
            </w:r>
          </w:p>
        </w:tc>
        <w:tc>
          <w:tcPr>
            <w:tcW w:w="1983" w:type="dxa"/>
          </w:tcPr>
          <w:p w:rsidR="002C1FDF" w:rsidRPr="00B40CE0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C1FDF" w:rsidRPr="00B40CE0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FDF" w:rsidRPr="00B40CE0" w:rsidTr="00F47FDB">
        <w:trPr>
          <w:trHeight w:val="551"/>
        </w:trPr>
        <w:tc>
          <w:tcPr>
            <w:tcW w:w="439" w:type="dxa"/>
            <w:vAlign w:val="center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778" w:type="dxa"/>
            <w:vAlign w:val="center"/>
          </w:tcPr>
          <w:p w:rsidR="002C1FDF" w:rsidRPr="009F5F6F" w:rsidRDefault="00D41716" w:rsidP="009B387E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F25">
              <w:rPr>
                <w:rFonts w:ascii="Arial" w:hAnsi="Arial" w:cs="Arial"/>
                <w:sz w:val="20"/>
                <w:szCs w:val="20"/>
              </w:rPr>
              <w:t xml:space="preserve">Los Materiales y Recursos didácticos requeridos para la semana (ej. </w:t>
            </w:r>
            <w:r w:rsidRPr="00CB1F25">
              <w:rPr>
                <w:rFonts w:ascii="Arial" w:hAnsi="Arial" w:cs="Arial"/>
                <w:i/>
                <w:iCs/>
                <w:sz w:val="20"/>
                <w:szCs w:val="20"/>
              </w:rPr>
              <w:t>antologías, plataformas digitales, material de laboratorio</w:t>
            </w:r>
            <w:r w:rsidRPr="00CB1F25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9B387E">
              <w:rPr>
                <w:rFonts w:ascii="Arial" w:hAnsi="Arial" w:cs="Arial"/>
                <w:sz w:val="20"/>
                <w:szCs w:val="20"/>
              </w:rPr>
              <w:t>están completamente desglosados.</w:t>
            </w:r>
          </w:p>
        </w:tc>
        <w:tc>
          <w:tcPr>
            <w:tcW w:w="1983" w:type="dxa"/>
          </w:tcPr>
          <w:p w:rsidR="002C1FDF" w:rsidRPr="00B40CE0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C1FDF" w:rsidRPr="00B40CE0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1FDF" w:rsidRDefault="002C1FDF" w:rsidP="00CB1F25">
      <w:pPr>
        <w:pStyle w:val="Sinespaciado"/>
        <w:rPr>
          <w:rFonts w:ascii="Arial" w:hAnsi="Arial" w:cs="Arial"/>
          <w:sz w:val="20"/>
          <w:szCs w:val="20"/>
        </w:rPr>
      </w:pPr>
    </w:p>
    <w:p w:rsidR="007C24A3" w:rsidRDefault="007C24A3" w:rsidP="007C24A3">
      <w:pPr>
        <w:pStyle w:val="Sinespaciado"/>
        <w:rPr>
          <w:rFonts w:ascii="Arial" w:hAnsi="Arial" w:cs="Arial"/>
          <w:b/>
          <w:sz w:val="20"/>
          <w:szCs w:val="20"/>
        </w:rPr>
      </w:pPr>
      <w:r w:rsidRPr="009A0F9A">
        <w:rPr>
          <w:rFonts w:ascii="Arial" w:hAnsi="Arial" w:cs="Arial"/>
          <w:b/>
          <w:sz w:val="20"/>
          <w:szCs w:val="20"/>
        </w:rPr>
        <w:t>VII. Apartado de Prácticas de Laboratorio / Taller</w:t>
      </w:r>
    </w:p>
    <w:p w:rsidR="009A0F9A" w:rsidRPr="009A0F9A" w:rsidRDefault="009A0F9A" w:rsidP="007C24A3">
      <w:pPr>
        <w:pStyle w:val="Sinespaciad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9A0F9A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9A0F9A" w:rsidRPr="00B40CE0" w:rsidTr="00F47FDB">
        <w:trPr>
          <w:trHeight w:val="591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778" w:type="dxa"/>
            <w:vAlign w:val="center"/>
          </w:tcPr>
          <w:p w:rsidR="009A0F9A" w:rsidRPr="00CB1F25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F9A">
              <w:rPr>
                <w:rFonts w:ascii="Arial" w:hAnsi="Arial" w:cs="Arial"/>
                <w:sz w:val="20"/>
                <w:szCs w:val="20"/>
              </w:rPr>
              <w:t>El Número de Prácticas desglosadas en esta sección coincide exactamente con la cantidad reportada en el bloque global inicial.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F9A" w:rsidRPr="00B40CE0" w:rsidTr="00F47FDB">
        <w:trPr>
          <w:trHeight w:val="557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778" w:type="dxa"/>
            <w:vAlign w:val="center"/>
          </w:tcPr>
          <w:p w:rsidR="009A0F9A" w:rsidRPr="00D41716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A0F9A">
              <w:rPr>
                <w:rFonts w:ascii="Arial" w:hAnsi="Arial" w:cs="Arial"/>
                <w:sz w:val="20"/>
                <w:szCs w:val="20"/>
              </w:rPr>
              <w:t>El Nombre de la práctica es claro y corresponde al programa de estudios oficial o al manual de prácticas autorizado.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F9A" w:rsidRPr="00B40CE0" w:rsidTr="00F47FDB">
        <w:trPr>
          <w:trHeight w:val="551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778" w:type="dxa"/>
            <w:vAlign w:val="center"/>
          </w:tcPr>
          <w:p w:rsidR="009A0F9A" w:rsidRPr="00D41716" w:rsidRDefault="00502BE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02BE7">
              <w:rPr>
                <w:rFonts w:ascii="Arial" w:hAnsi="Arial" w:cs="Arial"/>
                <w:sz w:val="20"/>
                <w:szCs w:val="20"/>
              </w:rPr>
              <w:t>El Propósito define claramente qué habilidad o conocimiento desarrollará el alumno al realizar la práctica en el taller o laboratorio.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F9A" w:rsidRPr="00B40CE0" w:rsidTr="00F47FDB">
        <w:trPr>
          <w:trHeight w:val="551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8778" w:type="dxa"/>
            <w:vAlign w:val="center"/>
          </w:tcPr>
          <w:p w:rsidR="009A0F9A" w:rsidRPr="00D41716" w:rsidRDefault="00502BE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02BE7">
              <w:rPr>
                <w:rFonts w:ascii="Arial" w:hAnsi="Arial" w:cs="Arial"/>
                <w:sz w:val="20"/>
                <w:szCs w:val="20"/>
              </w:rPr>
              <w:t>Los Contenidos Conceptuales asignados a la práctica están vinculados de manera lógica con los temas que se ven en la teoría esa misma semana.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F9A" w:rsidRPr="00B40CE0" w:rsidTr="00F47FDB">
        <w:trPr>
          <w:trHeight w:val="551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778" w:type="dxa"/>
            <w:vAlign w:val="center"/>
          </w:tcPr>
          <w:p w:rsidR="009A0F9A" w:rsidRPr="00D41716" w:rsidRDefault="00502BE7" w:rsidP="009B387E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02BE7">
              <w:rPr>
                <w:rFonts w:ascii="Arial" w:hAnsi="Arial" w:cs="Arial"/>
                <w:sz w:val="20"/>
                <w:szCs w:val="20"/>
              </w:rPr>
              <w:t xml:space="preserve">La Evidencia de Aprendizaje (Producto) está bien definida y describe el entregable de la práctica </w:t>
            </w:r>
            <w:r w:rsidRPr="009B387E">
              <w:rPr>
                <w:rFonts w:ascii="Arial" w:hAnsi="Arial" w:cs="Arial"/>
                <w:sz w:val="20"/>
                <w:szCs w:val="20"/>
              </w:rPr>
              <w:t>(ej. prototipo, código desarrollado).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F9A" w:rsidRPr="00B40CE0" w:rsidTr="00F47FDB">
        <w:trPr>
          <w:trHeight w:val="551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8778" w:type="dxa"/>
            <w:vAlign w:val="center"/>
          </w:tcPr>
          <w:p w:rsidR="009A0F9A" w:rsidRPr="00D41716" w:rsidRDefault="00502BE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02BE7">
              <w:rPr>
                <w:rFonts w:ascii="Arial" w:hAnsi="Arial" w:cs="Arial"/>
                <w:sz w:val="20"/>
                <w:szCs w:val="20"/>
              </w:rPr>
              <w:t>Se especifica el Instrumento y los Criterios de Evaluación para calificar el producto de la práctica (ej. lista de cotejo para el reporte, rúbrica de desempeño en laboratorio).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F9A" w:rsidRPr="00B40CE0" w:rsidTr="00F47FDB">
        <w:trPr>
          <w:trHeight w:val="551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8778" w:type="dxa"/>
            <w:vAlign w:val="center"/>
          </w:tcPr>
          <w:p w:rsidR="009A0F9A" w:rsidRPr="00D41716" w:rsidRDefault="00502BE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02BE7">
              <w:rPr>
                <w:rFonts w:ascii="Arial" w:hAnsi="Arial" w:cs="Arial"/>
                <w:sz w:val="20"/>
                <w:szCs w:val="20"/>
              </w:rPr>
              <w:t>Los Materiales / Recursos Didácticos detallan el equipo, software, reactivos, herramientas o consumibles específicos que los alumnos necesitan para ejecutar la práctica de forma segura.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1716" w:rsidRDefault="00D41716" w:rsidP="007C24A3">
      <w:pPr>
        <w:pStyle w:val="Sinespaciado"/>
        <w:rPr>
          <w:rFonts w:ascii="Arial" w:hAnsi="Arial" w:cs="Arial"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502BE7" w:rsidRPr="00003B11" w:rsidRDefault="00502BE7" w:rsidP="00502BE7">
      <w:pPr>
        <w:pStyle w:val="Sinespaciado"/>
        <w:rPr>
          <w:rFonts w:ascii="Arial" w:hAnsi="Arial" w:cs="Arial"/>
          <w:b/>
          <w:sz w:val="20"/>
          <w:szCs w:val="20"/>
        </w:rPr>
      </w:pPr>
      <w:r w:rsidRPr="00003B11">
        <w:rPr>
          <w:rFonts w:ascii="Arial" w:hAnsi="Arial" w:cs="Arial"/>
          <w:b/>
          <w:sz w:val="20"/>
          <w:szCs w:val="20"/>
        </w:rPr>
        <w:lastRenderedPageBreak/>
        <w:t xml:space="preserve">VIII. Apartado de Evaluación </w:t>
      </w:r>
      <w:proofErr w:type="spellStart"/>
      <w:r w:rsidRPr="00003B11">
        <w:rPr>
          <w:rFonts w:ascii="Arial" w:hAnsi="Arial" w:cs="Arial"/>
          <w:b/>
          <w:sz w:val="20"/>
          <w:szCs w:val="20"/>
        </w:rPr>
        <w:t>Sumativa</w:t>
      </w:r>
      <w:proofErr w:type="spellEnd"/>
      <w:r w:rsidRPr="00003B11">
        <w:rPr>
          <w:rFonts w:ascii="Arial" w:hAnsi="Arial" w:cs="Arial"/>
          <w:b/>
          <w:sz w:val="20"/>
          <w:szCs w:val="20"/>
        </w:rPr>
        <w:t xml:space="preserve"> (Corte Evaluativo / Parcial)</w:t>
      </w:r>
    </w:p>
    <w:p w:rsidR="00502BE7" w:rsidRDefault="00502BE7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003B11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003B11" w:rsidRPr="00B40CE0" w:rsidTr="00F47FDB">
        <w:trPr>
          <w:trHeight w:val="591"/>
        </w:trPr>
        <w:tc>
          <w:tcPr>
            <w:tcW w:w="439" w:type="dxa"/>
            <w:vAlign w:val="center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8778" w:type="dxa"/>
            <w:vAlign w:val="center"/>
          </w:tcPr>
          <w:p w:rsidR="00003B11" w:rsidRPr="002C0165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 xml:space="preserve">Se especifica claramente a qué Competencia Particular / Unidad de Competencia pertenecen los bloques de evaluación </w:t>
            </w:r>
            <w:proofErr w:type="spellStart"/>
            <w:r w:rsidRPr="002C0165">
              <w:rPr>
                <w:rFonts w:ascii="Arial" w:hAnsi="Arial" w:cs="Arial"/>
                <w:sz w:val="20"/>
                <w:szCs w:val="20"/>
              </w:rPr>
              <w:t>sumativa</w:t>
            </w:r>
            <w:proofErr w:type="spellEnd"/>
            <w:r w:rsidRPr="002C01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003B11" w:rsidRPr="00B40CE0" w:rsidRDefault="00003B11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03B11" w:rsidRPr="00B40CE0" w:rsidRDefault="00003B11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B11" w:rsidRPr="00B40CE0" w:rsidTr="00F47FDB">
        <w:trPr>
          <w:trHeight w:val="557"/>
        </w:trPr>
        <w:tc>
          <w:tcPr>
            <w:tcW w:w="439" w:type="dxa"/>
            <w:vAlign w:val="center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8778" w:type="dxa"/>
            <w:vAlign w:val="center"/>
          </w:tcPr>
          <w:p w:rsidR="00003B11" w:rsidRPr="002C0165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>Las Fechas de evaluación / Aplicación están calendarizadas y coinciden con los periodos oficiales de exámenes o entrega de calificaciones asignados por la institución.</w:t>
            </w:r>
          </w:p>
        </w:tc>
        <w:tc>
          <w:tcPr>
            <w:tcW w:w="1983" w:type="dxa"/>
          </w:tcPr>
          <w:p w:rsidR="00003B11" w:rsidRPr="00B40CE0" w:rsidRDefault="00003B11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03B11" w:rsidRPr="00B40CE0" w:rsidRDefault="00003B11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B11" w:rsidRPr="00B40CE0" w:rsidTr="00F47FDB">
        <w:trPr>
          <w:trHeight w:val="551"/>
        </w:trPr>
        <w:tc>
          <w:tcPr>
            <w:tcW w:w="439" w:type="dxa"/>
            <w:vAlign w:val="center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8778" w:type="dxa"/>
            <w:vAlign w:val="center"/>
          </w:tcPr>
          <w:p w:rsidR="00003B11" w:rsidRPr="002C0165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 xml:space="preserve">La Evidencia de Aprendizaje integradora describe con claridad el producto final o desempeño (ej. </w:t>
            </w:r>
            <w:r w:rsidRPr="002C0165">
              <w:rPr>
                <w:rFonts w:ascii="Arial" w:hAnsi="Arial" w:cs="Arial"/>
                <w:i/>
                <w:iCs/>
                <w:sz w:val="20"/>
                <w:szCs w:val="20"/>
              </w:rPr>
              <w:t>proyecto de corte, portafolio de evidencias, examen conceptual integrador</w:t>
            </w:r>
            <w:r w:rsidRPr="002C0165">
              <w:rPr>
                <w:rFonts w:ascii="Arial" w:hAnsi="Arial" w:cs="Arial"/>
                <w:sz w:val="20"/>
                <w:szCs w:val="20"/>
              </w:rPr>
              <w:t>) que demuestra el dominio de la competencia.</w:t>
            </w:r>
          </w:p>
        </w:tc>
        <w:tc>
          <w:tcPr>
            <w:tcW w:w="1983" w:type="dxa"/>
          </w:tcPr>
          <w:p w:rsidR="00003B11" w:rsidRPr="00B40CE0" w:rsidRDefault="00003B11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03B11" w:rsidRPr="00B40CE0" w:rsidRDefault="00003B11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165" w:rsidRPr="00B40CE0" w:rsidTr="00F47FDB">
        <w:trPr>
          <w:trHeight w:val="551"/>
        </w:trPr>
        <w:tc>
          <w:tcPr>
            <w:tcW w:w="439" w:type="dxa"/>
            <w:vAlign w:val="center"/>
          </w:tcPr>
          <w:p w:rsidR="002C0165" w:rsidRPr="00B40CE0" w:rsidRDefault="002C0165" w:rsidP="002C0165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8778" w:type="dxa"/>
            <w:vAlign w:val="center"/>
          </w:tcPr>
          <w:p w:rsidR="002C0165" w:rsidRPr="002C0165" w:rsidRDefault="002C0165" w:rsidP="009B04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 xml:space="preserve">El Instrumento de Evaluación seleccionado es el adecuado para calificar el producto integrador (ej. </w:t>
            </w:r>
            <w:r w:rsidR="009B04E0">
              <w:rPr>
                <w:rFonts w:ascii="Arial" w:hAnsi="Arial" w:cs="Arial"/>
                <w:i/>
                <w:iCs/>
                <w:sz w:val="20"/>
                <w:szCs w:val="20"/>
              </w:rPr>
              <w:t>rúbrica, lista de cotejo, escala estimativa, guía de observación, etc.</w:t>
            </w:r>
            <w:r w:rsidRPr="002C0165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983" w:type="dxa"/>
          </w:tcPr>
          <w:p w:rsidR="002C0165" w:rsidRPr="00B40CE0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C0165" w:rsidRPr="00B40CE0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165" w:rsidRPr="00B40CE0" w:rsidTr="00F47FDB">
        <w:trPr>
          <w:trHeight w:val="551"/>
        </w:trPr>
        <w:tc>
          <w:tcPr>
            <w:tcW w:w="439" w:type="dxa"/>
            <w:vAlign w:val="center"/>
          </w:tcPr>
          <w:p w:rsidR="002C0165" w:rsidRPr="00B40CE0" w:rsidRDefault="002C0165" w:rsidP="002C0165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8778" w:type="dxa"/>
            <w:vAlign w:val="center"/>
          </w:tcPr>
          <w:p w:rsidR="002C0165" w:rsidRPr="002C0165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 xml:space="preserve">Los Criterios de Evaluación desglosan los aspectos mínimos obligatorios que el alumno debe cumplir para acreditar (ej. </w:t>
            </w:r>
            <w:r w:rsidRPr="002C0165">
              <w:rPr>
                <w:rFonts w:ascii="Arial" w:hAnsi="Arial" w:cs="Arial"/>
                <w:i/>
                <w:iCs/>
                <w:sz w:val="20"/>
                <w:szCs w:val="20"/>
              </w:rPr>
              <w:t>porcentajes de ponderación, puntajes asignados a la teoría, práctica y actitudes</w:t>
            </w:r>
            <w:r w:rsidRPr="002C0165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983" w:type="dxa"/>
          </w:tcPr>
          <w:p w:rsidR="002C0165" w:rsidRPr="00B40CE0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C0165" w:rsidRPr="00B40CE0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3B11" w:rsidRDefault="00003B11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Pr="002C0165" w:rsidRDefault="002C0165" w:rsidP="002C0165">
      <w:pPr>
        <w:pStyle w:val="Sinespaciado"/>
        <w:rPr>
          <w:rFonts w:ascii="Arial" w:hAnsi="Arial" w:cs="Arial"/>
          <w:b/>
          <w:sz w:val="20"/>
          <w:szCs w:val="20"/>
        </w:rPr>
      </w:pPr>
      <w:r w:rsidRPr="002C0165">
        <w:rPr>
          <w:rFonts w:ascii="Arial" w:hAnsi="Arial" w:cs="Arial"/>
          <w:b/>
          <w:sz w:val="20"/>
          <w:szCs w:val="20"/>
        </w:rPr>
        <w:t>IX. Apartado de Referencias Documentales y Digitales</w:t>
      </w:r>
    </w:p>
    <w:p w:rsidR="002C0165" w:rsidRPr="002C0165" w:rsidRDefault="002C0165" w:rsidP="002C0165">
      <w:pPr>
        <w:pStyle w:val="Sinespaciad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9860F6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9860F6" w:rsidRPr="00B40CE0" w:rsidTr="00F47FDB">
        <w:trPr>
          <w:trHeight w:val="591"/>
        </w:trPr>
        <w:tc>
          <w:tcPr>
            <w:tcW w:w="439" w:type="dxa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8778" w:type="dxa"/>
            <w:vAlign w:val="center"/>
          </w:tcPr>
          <w:p w:rsidR="009860F6" w:rsidRPr="002C0165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>Las Referencias Documentales y Digitales están numeradas de forma consecutiva y progresiva en el formato.</w:t>
            </w:r>
          </w:p>
        </w:tc>
        <w:tc>
          <w:tcPr>
            <w:tcW w:w="1983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0F6" w:rsidRPr="00B40CE0" w:rsidTr="00F47FDB">
        <w:trPr>
          <w:trHeight w:val="557"/>
        </w:trPr>
        <w:tc>
          <w:tcPr>
            <w:tcW w:w="439" w:type="dxa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8778" w:type="dxa"/>
            <w:vAlign w:val="center"/>
          </w:tcPr>
          <w:p w:rsidR="009860F6" w:rsidRPr="002C0165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>Las fuentes bibliográficas corresponden a las sugeridas en el programa de estudios oficial de la Unidad de Aprendizaje (o están debidamente justificadas si son propuestas nuevas).</w:t>
            </w:r>
          </w:p>
        </w:tc>
        <w:tc>
          <w:tcPr>
            <w:tcW w:w="1983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0F6" w:rsidRPr="00B40CE0" w:rsidTr="00F47FDB">
        <w:trPr>
          <w:trHeight w:val="551"/>
        </w:trPr>
        <w:tc>
          <w:tcPr>
            <w:tcW w:w="439" w:type="dxa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8778" w:type="dxa"/>
            <w:vAlign w:val="center"/>
          </w:tcPr>
          <w:p w:rsidR="009860F6" w:rsidRPr="002C0165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>Cada fuente se encuentra correctamente marcada en su Clasificación: Básico (fuente principal obligatoria) o Consulta (fuente complementaria).</w:t>
            </w:r>
          </w:p>
        </w:tc>
        <w:tc>
          <w:tcPr>
            <w:tcW w:w="1983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0F6" w:rsidRPr="00B40CE0" w:rsidTr="00F47FDB">
        <w:trPr>
          <w:trHeight w:val="551"/>
        </w:trPr>
        <w:tc>
          <w:tcPr>
            <w:tcW w:w="439" w:type="dxa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8778" w:type="dxa"/>
            <w:vAlign w:val="center"/>
          </w:tcPr>
          <w:p w:rsidR="009860F6" w:rsidRPr="002C0165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>Los enlaces de las referencias digitales (páginas web, bases de datos o videos) están activos y provienen de sitios con validez académica o institucional.</w:t>
            </w:r>
          </w:p>
        </w:tc>
        <w:tc>
          <w:tcPr>
            <w:tcW w:w="1983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0F6" w:rsidRPr="00B40CE0" w:rsidTr="00F47FDB">
        <w:trPr>
          <w:trHeight w:val="551"/>
        </w:trPr>
        <w:tc>
          <w:tcPr>
            <w:tcW w:w="439" w:type="dxa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778" w:type="dxa"/>
            <w:vAlign w:val="center"/>
          </w:tcPr>
          <w:p w:rsidR="009860F6" w:rsidRPr="002C0165" w:rsidRDefault="009860F6" w:rsidP="009860F6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 xml:space="preserve">El formato de las referencias (redacción del autor, año, título, editorial, etc.) sigue un </w:t>
            </w:r>
            <w:r>
              <w:rPr>
                <w:rFonts w:ascii="Arial" w:hAnsi="Arial" w:cs="Arial"/>
                <w:sz w:val="20"/>
                <w:szCs w:val="20"/>
              </w:rPr>
              <w:t>estilo estandarizado y formal (</w:t>
            </w:r>
            <w:r w:rsidRPr="002C0165">
              <w:rPr>
                <w:rFonts w:ascii="Arial" w:hAnsi="Arial" w:cs="Arial"/>
                <w:sz w:val="20"/>
                <w:szCs w:val="20"/>
              </w:rPr>
              <w:t>estilo APA).</w:t>
            </w:r>
          </w:p>
        </w:tc>
        <w:tc>
          <w:tcPr>
            <w:tcW w:w="1983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0165" w:rsidRDefault="002C0165" w:rsidP="002C0165">
      <w:pPr>
        <w:pStyle w:val="Sinespaciado"/>
        <w:rPr>
          <w:rFonts w:ascii="Arial" w:hAnsi="Arial" w:cs="Arial"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  <w:r w:rsidRPr="00EE4C7F">
        <w:rPr>
          <w:rFonts w:ascii="Arial" w:hAnsi="Arial" w:cs="Arial"/>
          <w:b/>
          <w:sz w:val="20"/>
          <w:szCs w:val="20"/>
        </w:rPr>
        <w:lastRenderedPageBreak/>
        <w:t>X. Apartado de Acuerdos de Academia y Validación</w:t>
      </w:r>
    </w:p>
    <w:p w:rsidR="00EE4C7F" w:rsidRP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EE4C7F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EE4C7F" w:rsidRPr="00B40CE0" w:rsidTr="00F47FDB">
        <w:trPr>
          <w:trHeight w:val="591"/>
        </w:trPr>
        <w:tc>
          <w:tcPr>
            <w:tcW w:w="439" w:type="dxa"/>
            <w:vAlign w:val="center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8778" w:type="dxa"/>
            <w:vAlign w:val="center"/>
          </w:tcPr>
          <w:p w:rsidR="00EE4C7F" w:rsidRPr="002C0165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4C7F">
              <w:rPr>
                <w:rFonts w:ascii="Arial" w:hAnsi="Arial" w:cs="Arial"/>
                <w:sz w:val="20"/>
                <w:szCs w:val="20"/>
              </w:rPr>
              <w:t>Se registra explícitamente la Fecha de la reunión de academia donde se avaló el documento y el Horario de término de la sesión.</w:t>
            </w:r>
          </w:p>
        </w:tc>
        <w:tc>
          <w:tcPr>
            <w:tcW w:w="1983" w:type="dxa"/>
          </w:tcPr>
          <w:p w:rsidR="00EE4C7F" w:rsidRPr="00B40CE0" w:rsidRDefault="00EE4C7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EE4C7F" w:rsidRPr="00B40CE0" w:rsidRDefault="00EE4C7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C7F" w:rsidRPr="00B40CE0" w:rsidTr="00F47FDB">
        <w:trPr>
          <w:trHeight w:val="557"/>
        </w:trPr>
        <w:tc>
          <w:tcPr>
            <w:tcW w:w="439" w:type="dxa"/>
            <w:vAlign w:val="center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8778" w:type="dxa"/>
            <w:vAlign w:val="center"/>
          </w:tcPr>
          <w:p w:rsidR="00EE4C7F" w:rsidRPr="002C0165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E4C7F">
              <w:rPr>
                <w:rFonts w:ascii="Arial" w:hAnsi="Arial" w:cs="Arial"/>
                <w:sz w:val="20"/>
                <w:szCs w:val="20"/>
              </w:rPr>
              <w:t xml:space="preserve">En la sección de Evaluación, se asientan de forma clara los acuerdos específicos del colegiado (ej. </w:t>
            </w:r>
            <w:r w:rsidRPr="00EE4C7F">
              <w:rPr>
                <w:rFonts w:ascii="Arial" w:hAnsi="Arial" w:cs="Arial"/>
                <w:i/>
                <w:iCs/>
                <w:sz w:val="20"/>
                <w:szCs w:val="20"/>
              </w:rPr>
              <w:t>criterios unificados para otorgar puntos extra, penalizaciones por entrega tardía o lineamientos de asistencia</w:t>
            </w:r>
            <w:r w:rsidRPr="00EE4C7F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983" w:type="dxa"/>
          </w:tcPr>
          <w:p w:rsidR="00EE4C7F" w:rsidRPr="00B40CE0" w:rsidRDefault="00EE4C7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EE4C7F" w:rsidRPr="00B40CE0" w:rsidRDefault="00EE4C7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C7F" w:rsidRPr="00B40CE0" w:rsidTr="00F47FDB">
        <w:trPr>
          <w:trHeight w:val="551"/>
        </w:trPr>
        <w:tc>
          <w:tcPr>
            <w:tcW w:w="439" w:type="dxa"/>
            <w:vAlign w:val="center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8778" w:type="dxa"/>
            <w:vAlign w:val="center"/>
          </w:tcPr>
          <w:p w:rsidR="00EE4C7F" w:rsidRPr="002C0165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E4C7F">
              <w:rPr>
                <w:rFonts w:ascii="Arial" w:hAnsi="Arial" w:cs="Arial"/>
                <w:sz w:val="20"/>
                <w:szCs w:val="20"/>
              </w:rPr>
              <w:t>El apartado de Asuntos Generales describe los acuerdos institucionales adicionales o estrategias de apoyo acordadas para disminuir el índice de reprobación.</w:t>
            </w:r>
          </w:p>
        </w:tc>
        <w:tc>
          <w:tcPr>
            <w:tcW w:w="1983" w:type="dxa"/>
          </w:tcPr>
          <w:p w:rsidR="00EE4C7F" w:rsidRPr="00B40CE0" w:rsidRDefault="00EE4C7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EE4C7F" w:rsidRPr="00B40CE0" w:rsidRDefault="00EE4C7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5E0" w:rsidRPr="00B40CE0" w:rsidTr="00F47FDB">
        <w:trPr>
          <w:trHeight w:val="551"/>
        </w:trPr>
        <w:tc>
          <w:tcPr>
            <w:tcW w:w="439" w:type="dxa"/>
            <w:vAlign w:val="center"/>
          </w:tcPr>
          <w:p w:rsidR="006925E0" w:rsidRPr="00B40CE0" w:rsidRDefault="006925E0" w:rsidP="006925E0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8778" w:type="dxa"/>
            <w:vAlign w:val="center"/>
          </w:tcPr>
          <w:p w:rsidR="006925E0" w:rsidRPr="00EE4C7F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4C7F">
              <w:rPr>
                <w:rFonts w:ascii="Arial" w:hAnsi="Arial" w:cs="Arial"/>
                <w:sz w:val="20"/>
                <w:szCs w:val="20"/>
              </w:rPr>
              <w:t xml:space="preserve">Se valida la lectura y comprensión del aviso de No </w:t>
            </w:r>
            <w:proofErr w:type="spellStart"/>
            <w:r w:rsidRPr="00EE4C7F">
              <w:rPr>
                <w:rFonts w:ascii="Arial" w:hAnsi="Arial" w:cs="Arial"/>
                <w:sz w:val="20"/>
                <w:szCs w:val="20"/>
              </w:rPr>
              <w:t>modificabilidad</w:t>
            </w:r>
            <w:proofErr w:type="spellEnd"/>
            <w:r w:rsidRPr="00EE4C7F">
              <w:rPr>
                <w:rFonts w:ascii="Arial" w:hAnsi="Arial" w:cs="Arial"/>
                <w:sz w:val="20"/>
                <w:szCs w:val="20"/>
              </w:rPr>
              <w:t xml:space="preserve"> (el compromiso de que los acuerdos son fijos a menos que exista una justificación oficial aprobada por la coordinación).</w:t>
            </w:r>
          </w:p>
        </w:tc>
        <w:tc>
          <w:tcPr>
            <w:tcW w:w="1983" w:type="dxa"/>
          </w:tcPr>
          <w:p w:rsidR="006925E0" w:rsidRPr="00B40CE0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6925E0" w:rsidRPr="00B40CE0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5E0" w:rsidRPr="00B40CE0" w:rsidTr="00F47FDB">
        <w:trPr>
          <w:trHeight w:val="551"/>
        </w:trPr>
        <w:tc>
          <w:tcPr>
            <w:tcW w:w="439" w:type="dxa"/>
            <w:vAlign w:val="center"/>
          </w:tcPr>
          <w:p w:rsidR="006925E0" w:rsidRPr="00B40CE0" w:rsidRDefault="006925E0" w:rsidP="006925E0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8778" w:type="dxa"/>
            <w:vAlign w:val="center"/>
          </w:tcPr>
          <w:p w:rsidR="006925E0" w:rsidRPr="002C0165" w:rsidRDefault="006925E0" w:rsidP="006158B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E4C7F">
              <w:rPr>
                <w:rFonts w:ascii="Arial" w:hAnsi="Arial" w:cs="Arial"/>
                <w:sz w:val="20"/>
                <w:szCs w:val="20"/>
              </w:rPr>
              <w:t xml:space="preserve">El apartado Validación del Trabajo Colegiado incluye el </w:t>
            </w:r>
            <w:r w:rsidR="00AA5B2C">
              <w:rPr>
                <w:rFonts w:ascii="Arial" w:hAnsi="Arial" w:cs="Arial"/>
                <w:sz w:val="20"/>
                <w:szCs w:val="20"/>
              </w:rPr>
              <w:t>Nombre completo y ratificación de</w:t>
            </w:r>
            <w:r w:rsidRPr="00EE4C7F">
              <w:rPr>
                <w:rFonts w:ascii="Arial" w:hAnsi="Arial" w:cs="Arial"/>
                <w:sz w:val="20"/>
                <w:szCs w:val="20"/>
              </w:rPr>
              <w:t xml:space="preserve"> todos y cada uno de los docentes </w:t>
            </w:r>
            <w:r w:rsidR="006158B4" w:rsidRPr="00EE4C7F">
              <w:rPr>
                <w:rFonts w:ascii="Arial" w:hAnsi="Arial" w:cs="Arial"/>
                <w:sz w:val="20"/>
                <w:szCs w:val="20"/>
              </w:rPr>
              <w:t>que impa</w:t>
            </w:r>
            <w:r w:rsidR="006158B4">
              <w:rPr>
                <w:rFonts w:ascii="Arial" w:hAnsi="Arial" w:cs="Arial"/>
                <w:sz w:val="20"/>
                <w:szCs w:val="20"/>
              </w:rPr>
              <w:t>rtirán la Unidad de Aprendizaje</w:t>
            </w:r>
            <w:r w:rsidRPr="00EE4C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58B4">
              <w:rPr>
                <w:rFonts w:ascii="Arial" w:hAnsi="Arial" w:cs="Arial"/>
                <w:sz w:val="20"/>
                <w:szCs w:val="20"/>
              </w:rPr>
              <w:t xml:space="preserve">y elaboraron la planeación didáctica </w:t>
            </w:r>
          </w:p>
        </w:tc>
        <w:tc>
          <w:tcPr>
            <w:tcW w:w="1983" w:type="dxa"/>
          </w:tcPr>
          <w:p w:rsidR="006925E0" w:rsidRPr="00B40CE0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6925E0" w:rsidRPr="00B40CE0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4C7F" w:rsidRPr="00EE4C7F" w:rsidRDefault="00EE4C7F" w:rsidP="00EE4C7F">
      <w:pPr>
        <w:pStyle w:val="Sinespaciado"/>
        <w:rPr>
          <w:rFonts w:ascii="Arial" w:hAnsi="Arial" w:cs="Arial"/>
          <w:sz w:val="20"/>
          <w:szCs w:val="20"/>
        </w:rPr>
      </w:pPr>
    </w:p>
    <w:sectPr w:rsidR="00EE4C7F" w:rsidRPr="00EE4C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843" w:right="1417" w:bottom="709" w:left="1417" w:header="708" w:footer="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692" w:rsidRDefault="004C6692">
      <w:pPr>
        <w:spacing w:after="0" w:line="240" w:lineRule="auto"/>
      </w:pPr>
      <w:r>
        <w:separator/>
      </w:r>
    </w:p>
  </w:endnote>
  <w:endnote w:type="continuationSeparator" w:id="0">
    <w:p w:rsidR="004C6692" w:rsidRDefault="004C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194DC4B-30DF-43B8-8FA3-59B8840A69A4}"/>
    <w:embedBold r:id="rId2" w:fontKey="{5F2E91EC-B499-4AC8-B615-39C1F3DAF946}"/>
    <w:embedItalic r:id="rId3" w:fontKey="{271702FA-4214-4BE0-AD54-9DA91D5E6FB0}"/>
    <w:embedBoldItalic r:id="rId4" w:fontKey="{27AED51E-C3B5-4871-9B87-710380D3524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E001DF3B-C39D-47F8-843F-1EA62E6E5D1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822A5C2B-B207-4EEE-9B68-DCB6B19747C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B19ED9D0-4132-45BB-8F67-5E266A94425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Bold r:id="rId8" w:fontKey="{82811410-6FBA-42D7-8E30-DA0EF341FDB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E5" w:rsidRDefault="00B321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E5" w:rsidRDefault="00D03B18">
    <w:pPr>
      <w:tabs>
        <w:tab w:val="left" w:pos="11252"/>
      </w:tabs>
      <w:jc w:val="right"/>
      <w:rPr>
        <w:b/>
        <w:bCs/>
        <w:i/>
        <w:iCs/>
        <w:sz w:val="20"/>
        <w:szCs w:val="20"/>
      </w:rPr>
    </w:pPr>
    <w:r>
      <w:fldChar w:fldCharType="begin"/>
    </w:r>
    <w:r>
      <w:instrText>PAGE</w:instrText>
    </w:r>
    <w:r>
      <w:fldChar w:fldCharType="separate"/>
    </w:r>
    <w:r w:rsidR="007A3BD7">
      <w:rPr>
        <w:noProof/>
      </w:rPr>
      <w:t>5</w:t>
    </w:r>
    <w:r>
      <w:fldChar w:fldCharType="end"/>
    </w:r>
    <w:r>
      <w:t xml:space="preserve">                                                                                                         </w:t>
    </w:r>
    <w:r>
      <w:rPr>
        <w:b/>
        <w:bCs/>
        <w:i/>
        <w:iCs/>
        <w:sz w:val="20"/>
        <w:szCs w:val="20"/>
      </w:rPr>
      <w:t>POE-06-F007-2008</w:t>
    </w:r>
  </w:p>
  <w:p w:rsidR="00B321E5" w:rsidRDefault="00B321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</w:p>
  <w:p w:rsidR="00B321E5" w:rsidRDefault="00B321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E5" w:rsidRDefault="00B321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692" w:rsidRDefault="004C6692">
      <w:pPr>
        <w:spacing w:after="0" w:line="240" w:lineRule="auto"/>
      </w:pPr>
      <w:r>
        <w:separator/>
      </w:r>
    </w:p>
  </w:footnote>
  <w:footnote w:type="continuationSeparator" w:id="0">
    <w:p w:rsidR="004C6692" w:rsidRDefault="004C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E5" w:rsidRDefault="00B321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E5" w:rsidRDefault="0054193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6219"/>
        <w:tab w:val="left" w:pos="11219"/>
      </w:tabs>
      <w:spacing w:after="0" w:line="240" w:lineRule="auto"/>
      <w:ind w:left="-567"/>
      <w:rPr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1DED5BE0" wp14:editId="35EA63D0">
              <wp:simplePos x="0" y="0"/>
              <wp:positionH relativeFrom="column">
                <wp:posOffset>0</wp:posOffset>
              </wp:positionH>
              <wp:positionV relativeFrom="paragraph">
                <wp:posOffset>-116296</wp:posOffset>
              </wp:positionV>
              <wp:extent cx="7934325" cy="476250"/>
              <wp:effectExtent l="0" t="0" r="0" b="0"/>
              <wp:wrapNone/>
              <wp:docPr id="224" name="Rectángulo 2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34325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41939" w:rsidRDefault="00541939" w:rsidP="00541939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660033"/>
                              <w:sz w:val="48"/>
                            </w:rPr>
                            <w:t>Lista de Cotejo</w:t>
                          </w:r>
                        </w:p>
                        <w:p w:rsidR="00541939" w:rsidRDefault="00541939" w:rsidP="00541939">
                          <w:pPr>
                            <w:spacing w:after="0" w:line="240" w:lineRule="auto"/>
                            <w:textDirection w:val="btLr"/>
                          </w:pPr>
                        </w:p>
                        <w:p w:rsidR="00541939" w:rsidRDefault="00541939" w:rsidP="00541939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</w:p>
                        <w:p w:rsidR="00541939" w:rsidRDefault="00541939" w:rsidP="00541939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1DED5BE0" id="Rectángulo 224" o:spid="_x0000_s1026" style="position:absolute;left:0;text-align:left;margin-left:0;margin-top:-9.15pt;width:624.7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" filled="f" stroked="f">
              <v:textbox inset="2.53958mm,1.2694mm,2.53958mm,1.2694mm">
                <w:txbxContent>
                  <w:p w:rsidR="00541939" w:rsidRDefault="00541939" w:rsidP="00541939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660033"/>
                        <w:sz w:val="48"/>
                      </w:rPr>
                      <w:t>Lista de Cotejo</w:t>
                    </w:r>
                  </w:p>
                  <w:p w:rsidR="00541939" w:rsidRDefault="00541939" w:rsidP="00541939">
                    <w:pPr>
                      <w:spacing w:after="0" w:line="240" w:lineRule="auto"/>
                      <w:textDirection w:val="btLr"/>
                    </w:pPr>
                  </w:p>
                  <w:p w:rsidR="00541939" w:rsidRDefault="00541939" w:rsidP="00541939">
                    <w:pPr>
                      <w:spacing w:after="0" w:line="240" w:lineRule="auto"/>
                      <w:jc w:val="center"/>
                      <w:textDirection w:val="btLr"/>
                    </w:pPr>
                  </w:p>
                  <w:p w:rsidR="00541939" w:rsidRDefault="00541939" w:rsidP="00541939">
                    <w:pPr>
                      <w:spacing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-971550</wp:posOffset>
          </wp:positionH>
          <wp:positionV relativeFrom="paragraph">
            <wp:posOffset>-492669</wp:posOffset>
          </wp:positionV>
          <wp:extent cx="10160000" cy="1222548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 27-1 sol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428"/>
                  <a:stretch/>
                </pic:blipFill>
                <pic:spPr bwMode="auto">
                  <a:xfrm>
                    <a:off x="0" y="0"/>
                    <a:ext cx="10160000" cy="12225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3B18">
      <w:t xml:space="preserve">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E5" w:rsidRDefault="00B321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A4DC1"/>
    <w:multiLevelType w:val="multilevel"/>
    <w:tmpl w:val="32DA1B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C17F5A"/>
    <w:multiLevelType w:val="multilevel"/>
    <w:tmpl w:val="C9F4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96337"/>
    <w:multiLevelType w:val="multilevel"/>
    <w:tmpl w:val="234ED9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EF6918"/>
    <w:multiLevelType w:val="multilevel"/>
    <w:tmpl w:val="33A487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FB66DC"/>
    <w:multiLevelType w:val="multilevel"/>
    <w:tmpl w:val="A93030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9B121E1"/>
    <w:multiLevelType w:val="multilevel"/>
    <w:tmpl w:val="F2B481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74A44DF"/>
    <w:multiLevelType w:val="multilevel"/>
    <w:tmpl w:val="A10015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18B232C"/>
    <w:multiLevelType w:val="multilevel"/>
    <w:tmpl w:val="31A266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1E5"/>
    <w:rsid w:val="00003B11"/>
    <w:rsid w:val="000436CB"/>
    <w:rsid w:val="000514C8"/>
    <w:rsid w:val="00086CFB"/>
    <w:rsid w:val="00143B38"/>
    <w:rsid w:val="00145CAF"/>
    <w:rsid w:val="00181142"/>
    <w:rsid w:val="001A21A5"/>
    <w:rsid w:val="001D0A6E"/>
    <w:rsid w:val="001F0424"/>
    <w:rsid w:val="00222CBD"/>
    <w:rsid w:val="00254732"/>
    <w:rsid w:val="00297384"/>
    <w:rsid w:val="002C0165"/>
    <w:rsid w:val="002C1FDF"/>
    <w:rsid w:val="002D5B07"/>
    <w:rsid w:val="003B1F29"/>
    <w:rsid w:val="00413D83"/>
    <w:rsid w:val="004546B7"/>
    <w:rsid w:val="00485E7A"/>
    <w:rsid w:val="004C6692"/>
    <w:rsid w:val="00502BE7"/>
    <w:rsid w:val="00541939"/>
    <w:rsid w:val="006158B4"/>
    <w:rsid w:val="00652EE0"/>
    <w:rsid w:val="006925E0"/>
    <w:rsid w:val="006A4B39"/>
    <w:rsid w:val="007A3BD7"/>
    <w:rsid w:val="007C0871"/>
    <w:rsid w:val="007C24A3"/>
    <w:rsid w:val="008140E6"/>
    <w:rsid w:val="00877CD5"/>
    <w:rsid w:val="00975805"/>
    <w:rsid w:val="009860F6"/>
    <w:rsid w:val="009A0F9A"/>
    <w:rsid w:val="009B04E0"/>
    <w:rsid w:val="009B387E"/>
    <w:rsid w:val="009F5F6F"/>
    <w:rsid w:val="00AA5B2C"/>
    <w:rsid w:val="00B321E5"/>
    <w:rsid w:val="00B40CE0"/>
    <w:rsid w:val="00B95927"/>
    <w:rsid w:val="00BB2909"/>
    <w:rsid w:val="00C07A73"/>
    <w:rsid w:val="00C26DD0"/>
    <w:rsid w:val="00C54388"/>
    <w:rsid w:val="00C604ED"/>
    <w:rsid w:val="00CB1F25"/>
    <w:rsid w:val="00D03B18"/>
    <w:rsid w:val="00D31DEA"/>
    <w:rsid w:val="00D41716"/>
    <w:rsid w:val="00DC7BD4"/>
    <w:rsid w:val="00DD6723"/>
    <w:rsid w:val="00E476DC"/>
    <w:rsid w:val="00E95EC7"/>
    <w:rsid w:val="00EB0E3A"/>
    <w:rsid w:val="00EE4C7F"/>
    <w:rsid w:val="00F55471"/>
    <w:rsid w:val="00F7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0A82E4"/>
  <w15:docId w15:val="{4086E4B1-E3F4-4E8D-98E5-AEE53D97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5B9BD5"/>
      </w:pBdr>
      <w:spacing w:after="300" w:line="240" w:lineRule="auto"/>
    </w:pPr>
    <w:rPr>
      <w:color w:val="323E4F"/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D20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206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0653"/>
  </w:style>
  <w:style w:type="paragraph" w:styleId="Piedepgina">
    <w:name w:val="footer"/>
    <w:basedOn w:val="Normal"/>
    <w:link w:val="PiedepginaCar"/>
    <w:uiPriority w:val="99"/>
    <w:unhideWhenUsed/>
    <w:rsid w:val="00D206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0653"/>
  </w:style>
  <w:style w:type="paragraph" w:styleId="Prrafodelista">
    <w:name w:val="List Paragraph"/>
    <w:basedOn w:val="Normal"/>
    <w:uiPriority w:val="34"/>
    <w:qFormat/>
    <w:rsid w:val="00AB15E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41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1657"/>
    <w:rPr>
      <w:rFonts w:ascii="Segoe UI" w:hAnsi="Segoe UI" w:cs="Segoe UI"/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7F2DD1"/>
    <w:pPr>
      <w:spacing w:line="240" w:lineRule="auto"/>
    </w:pPr>
    <w:rPr>
      <w:color w:val="000000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F2DD1"/>
    <w:rPr>
      <w:rFonts w:ascii="Calibri" w:eastAsia="Calibri" w:hAnsi="Calibri" w:cs="Calibri"/>
      <w:color w:val="000000"/>
      <w:sz w:val="20"/>
      <w:szCs w:val="20"/>
      <w:lang w:eastAsia="es-MX"/>
    </w:rPr>
  </w:style>
  <w:style w:type="character" w:customStyle="1" w:styleId="TtuloCar">
    <w:name w:val="Título Car"/>
    <w:basedOn w:val="Fuentedeprrafopredeter"/>
    <w:uiPriority w:val="10"/>
    <w:rsid w:val="0063668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EB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inespaciado">
    <w:name w:val="No Spacing"/>
    <w:uiPriority w:val="1"/>
    <w:qFormat/>
    <w:rsid w:val="009758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LFMtucbCFlHNxUTv4doOcQGZsg==">CgMxLjA4AHIhMWsxbUZHQjZYbTdFNmVVMF9FbkxvTHR2UGx4d3cwVTRL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1286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PADILLA</dc:creator>
  <cp:lastModifiedBy>MATUTINO</cp:lastModifiedBy>
  <cp:revision>5</cp:revision>
  <dcterms:created xsi:type="dcterms:W3CDTF">2026-07-01T15:46:00Z</dcterms:created>
  <dcterms:modified xsi:type="dcterms:W3CDTF">2026-07-17T21:25:00Z</dcterms:modified>
</cp:coreProperties>
</file>