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1BC4" w14:textId="77777777" w:rsidR="003A0A20" w:rsidRPr="00093726" w:rsidRDefault="003A0A20" w:rsidP="00EE76DD">
      <w:pPr>
        <w:pStyle w:val="Ttulo2"/>
        <w:ind w:left="0"/>
        <w:jc w:val="center"/>
        <w:rPr>
          <w:rFonts w:ascii="Calibri" w:eastAsia="Calibri" w:hAnsi="Calibri"/>
          <w:sz w:val="28"/>
          <w:szCs w:val="22"/>
          <w:lang w:val="es-ES_tradnl" w:eastAsia="en-US"/>
        </w:rPr>
      </w:pPr>
      <w:r w:rsidRPr="00B358BA">
        <w:rPr>
          <w:rFonts w:ascii="Calibri" w:eastAsia="Calibri" w:hAnsi="Calibri"/>
          <w:bCs/>
          <w:sz w:val="32"/>
          <w:szCs w:val="32"/>
          <w:lang w:val="es-ES_tradnl" w:eastAsia="en-US"/>
        </w:rPr>
        <w:t xml:space="preserve">GUIA DE APOYO PARA </w:t>
      </w:r>
      <w:r w:rsidR="008C1721">
        <w:rPr>
          <w:rFonts w:ascii="Calibri" w:eastAsia="Calibri" w:hAnsi="Calibri"/>
          <w:bCs/>
          <w:sz w:val="32"/>
          <w:szCs w:val="32"/>
          <w:lang w:val="es-ES_tradnl" w:eastAsia="en-US"/>
        </w:rPr>
        <w:t>SOLICITAR RESPALDOS DE</w:t>
      </w:r>
      <w:r w:rsidRPr="00B358BA">
        <w:rPr>
          <w:rFonts w:ascii="Calibri" w:eastAsia="Calibri" w:hAnsi="Calibri"/>
          <w:bCs/>
          <w:sz w:val="32"/>
          <w:szCs w:val="32"/>
          <w:lang w:val="es-ES_tradnl" w:eastAsia="en-US"/>
        </w:rPr>
        <w:t xml:space="preserve"> CURSOS EN LÍNEA</w:t>
      </w:r>
      <w:r w:rsidR="00EE76DD">
        <w:rPr>
          <w:rFonts w:ascii="Calibri" w:eastAsia="Calibri" w:hAnsi="Calibri"/>
          <w:bCs/>
          <w:sz w:val="32"/>
          <w:szCs w:val="32"/>
          <w:lang w:val="es-ES_tradnl" w:eastAsia="en-US"/>
        </w:rPr>
        <w:br/>
      </w:r>
    </w:p>
    <w:p w14:paraId="6E302E07" w14:textId="77777777" w:rsidR="003A0A20" w:rsidRPr="00093726" w:rsidRDefault="003A0A20" w:rsidP="003A0A20">
      <w:pPr>
        <w:rPr>
          <w:rFonts w:ascii="Calibri" w:hAnsi="Calibri"/>
          <w:b/>
          <w:sz w:val="28"/>
        </w:rPr>
      </w:pPr>
      <w:r w:rsidRPr="00093726">
        <w:rPr>
          <w:rFonts w:ascii="Calibri" w:hAnsi="Calibri"/>
          <w:b/>
          <w:sz w:val="28"/>
        </w:rPr>
        <w:t>Paso 1.</w:t>
      </w:r>
    </w:p>
    <w:p w14:paraId="4962BE19" w14:textId="77777777" w:rsidR="003A0A20" w:rsidRPr="00093726" w:rsidRDefault="003A0A20" w:rsidP="003A0A20">
      <w:pPr>
        <w:rPr>
          <w:rFonts w:ascii="Calibri" w:hAnsi="Calibri"/>
          <w:sz w:val="28"/>
        </w:rPr>
      </w:pPr>
      <w:bookmarkStart w:id="0" w:name="_GoBack"/>
      <w:bookmarkEnd w:id="0"/>
    </w:p>
    <w:p w14:paraId="6C23B326" w14:textId="3C8BFAF9" w:rsidR="003A0A20" w:rsidRDefault="003A0A20" w:rsidP="003A0A20">
      <w:pPr>
        <w:rPr>
          <w:rFonts w:ascii="Calibri" w:hAnsi="Calibri"/>
          <w:sz w:val="28"/>
        </w:rPr>
      </w:pPr>
      <w:r w:rsidRPr="00093726">
        <w:rPr>
          <w:rFonts w:ascii="Calibri" w:hAnsi="Calibri"/>
          <w:sz w:val="28"/>
        </w:rPr>
        <w:t xml:space="preserve">Solicitar a la cuenta de correo electrónico </w:t>
      </w:r>
      <w:hyperlink r:id="rId10" w:history="1">
        <w:r w:rsidRPr="00093726">
          <w:rPr>
            <w:rStyle w:val="Hipervnculo"/>
            <w:rFonts w:ascii="Calibri" w:hAnsi="Calibri"/>
            <w:sz w:val="28"/>
          </w:rPr>
          <w:t>cursosenlinea@ipn.mx</w:t>
        </w:r>
      </w:hyperlink>
      <w:r w:rsidRPr="00093726">
        <w:rPr>
          <w:rFonts w:ascii="Calibri" w:hAnsi="Calibri"/>
          <w:sz w:val="28"/>
        </w:rPr>
        <w:t xml:space="preserve"> </w:t>
      </w:r>
      <w:r w:rsidR="005F34E9" w:rsidRPr="005F34E9">
        <w:rPr>
          <w:rFonts w:ascii="Calibri" w:hAnsi="Calibri"/>
          <w:sz w:val="28"/>
        </w:rPr>
        <w:t xml:space="preserve">con copia al Jefe del Departamento de Desarrollo Tecnológico y Soporte Técnico de esta </w:t>
      </w:r>
      <w:r w:rsidR="00FB5E9A" w:rsidRPr="008E6592">
        <w:rPr>
          <w:rFonts w:ascii="Calibri" w:hAnsi="Calibri"/>
          <w:sz w:val="28"/>
        </w:rPr>
        <w:t>Dirección</w:t>
      </w:r>
      <w:r w:rsidR="005F34E9">
        <w:rPr>
          <w:rFonts w:ascii="Calibri" w:hAnsi="Calibri"/>
          <w:sz w:val="28"/>
        </w:rPr>
        <w:t xml:space="preserve">, con </w:t>
      </w:r>
      <w:r w:rsidRPr="00093726">
        <w:rPr>
          <w:rFonts w:ascii="Calibri" w:hAnsi="Calibri"/>
          <w:sz w:val="28"/>
        </w:rPr>
        <w:t>asunto COPIA DE SEGURIDAD</w:t>
      </w:r>
      <w:r w:rsidR="005F34E9">
        <w:rPr>
          <w:rFonts w:ascii="Calibri" w:hAnsi="Calibri"/>
          <w:sz w:val="28"/>
        </w:rPr>
        <w:t>; la generación</w:t>
      </w:r>
      <w:r w:rsidRPr="00093726">
        <w:rPr>
          <w:rFonts w:ascii="Calibri" w:hAnsi="Calibri"/>
          <w:sz w:val="28"/>
        </w:rPr>
        <w:t xml:space="preserve"> de la</w:t>
      </w:r>
      <w:r w:rsidR="005F34E9">
        <w:rPr>
          <w:rFonts w:ascii="Calibri" w:hAnsi="Calibri"/>
          <w:sz w:val="28"/>
        </w:rPr>
        <w:t>(s)</w:t>
      </w:r>
      <w:r w:rsidRPr="00093726">
        <w:rPr>
          <w:rFonts w:ascii="Calibri" w:hAnsi="Calibri"/>
          <w:sz w:val="28"/>
        </w:rPr>
        <w:t xml:space="preserve"> correspondiente</w:t>
      </w:r>
      <w:r w:rsidR="005F34E9">
        <w:rPr>
          <w:rFonts w:ascii="Calibri" w:hAnsi="Calibri"/>
          <w:sz w:val="28"/>
        </w:rPr>
        <w:t>(s)</w:t>
      </w:r>
      <w:r w:rsidRPr="00093726">
        <w:rPr>
          <w:rFonts w:ascii="Calibri" w:hAnsi="Calibri"/>
          <w:sz w:val="28"/>
        </w:rPr>
        <w:t xml:space="preserve"> copia</w:t>
      </w:r>
      <w:r w:rsidR="005F34E9">
        <w:rPr>
          <w:rFonts w:ascii="Calibri" w:hAnsi="Calibri"/>
          <w:sz w:val="28"/>
        </w:rPr>
        <w:t>(s)</w:t>
      </w:r>
      <w:r w:rsidRPr="00093726">
        <w:rPr>
          <w:rFonts w:ascii="Calibri" w:hAnsi="Calibri"/>
          <w:sz w:val="28"/>
        </w:rPr>
        <w:t xml:space="preserve"> de seguridad del curso.</w:t>
      </w:r>
    </w:p>
    <w:p w14:paraId="309CB27D" w14:textId="77777777" w:rsidR="005F34E9" w:rsidRDefault="005F34E9" w:rsidP="003A0A20">
      <w:pPr>
        <w:rPr>
          <w:rFonts w:ascii="Calibri" w:hAnsi="Calibri"/>
          <w:sz w:val="28"/>
        </w:rPr>
      </w:pPr>
    </w:p>
    <w:p w14:paraId="06783EA7" w14:textId="77777777" w:rsidR="005F34E9" w:rsidRDefault="005F34E9" w:rsidP="003A0A2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Dicho correo deberá contener la siguiente información mínima para su atención:</w:t>
      </w:r>
    </w:p>
    <w:p w14:paraId="4E084CF5" w14:textId="77777777" w:rsidR="005F34E9" w:rsidRDefault="005F34E9" w:rsidP="003A0A20">
      <w:pPr>
        <w:rPr>
          <w:rFonts w:ascii="Calibri" w:hAnsi="Calibri"/>
          <w:sz w:val="28"/>
        </w:rPr>
      </w:pPr>
    </w:p>
    <w:p w14:paraId="2F7D2700" w14:textId="77777777" w:rsidR="005F34E9" w:rsidRDefault="005F34E9" w:rsidP="005F34E9">
      <w:pPr>
        <w:pStyle w:val="Prrafodelista"/>
        <w:numPr>
          <w:ilvl w:val="0"/>
          <w:numId w:val="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ID de la UAL</w:t>
      </w:r>
    </w:p>
    <w:p w14:paraId="6F4DF63A" w14:textId="77777777" w:rsidR="005F34E9" w:rsidRDefault="005F34E9" w:rsidP="005F34E9">
      <w:pPr>
        <w:pStyle w:val="Prrafodelista"/>
        <w:numPr>
          <w:ilvl w:val="0"/>
          <w:numId w:val="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Nombre de la UAL</w:t>
      </w:r>
    </w:p>
    <w:p w14:paraId="1CEBF700" w14:textId="77777777" w:rsidR="005F34E9" w:rsidRDefault="005F34E9" w:rsidP="005F34E9">
      <w:pPr>
        <w:pStyle w:val="Prrafodelista"/>
        <w:numPr>
          <w:ilvl w:val="0"/>
          <w:numId w:val="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Nombre corto de la UAL</w:t>
      </w:r>
    </w:p>
    <w:p w14:paraId="236F6C15" w14:textId="77777777" w:rsidR="005F34E9" w:rsidRDefault="005F34E9" w:rsidP="005F34E9">
      <w:pPr>
        <w:pStyle w:val="Prrafodelista"/>
        <w:numPr>
          <w:ilvl w:val="0"/>
          <w:numId w:val="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URL de la plataforma donde se encuentra la UAL</w:t>
      </w:r>
    </w:p>
    <w:p w14:paraId="04921422" w14:textId="77777777" w:rsidR="005F34E9" w:rsidRPr="005F34E9" w:rsidRDefault="005F34E9" w:rsidP="005F34E9">
      <w:pPr>
        <w:pStyle w:val="Prrafodelista"/>
        <w:numPr>
          <w:ilvl w:val="0"/>
          <w:numId w:val="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Indicar si se requiere limpia o con todos los usuarios y actividades</w:t>
      </w:r>
    </w:p>
    <w:p w14:paraId="731B2029" w14:textId="77777777" w:rsidR="003A0A20" w:rsidRDefault="003A0A20" w:rsidP="003A0A20">
      <w:pPr>
        <w:rPr>
          <w:rFonts w:ascii="Calibri" w:hAnsi="Calibri"/>
          <w:sz w:val="28"/>
        </w:rPr>
      </w:pPr>
    </w:p>
    <w:p w14:paraId="72ADAD7E" w14:textId="77777777" w:rsidR="003A0A20" w:rsidRPr="00093726" w:rsidRDefault="003A0A20" w:rsidP="003A0A20">
      <w:pPr>
        <w:rPr>
          <w:rFonts w:ascii="Calibri" w:hAnsi="Calibri"/>
          <w:b/>
          <w:sz w:val="28"/>
        </w:rPr>
      </w:pPr>
      <w:r w:rsidRPr="00093726">
        <w:rPr>
          <w:rFonts w:ascii="Calibri" w:hAnsi="Calibri"/>
          <w:b/>
          <w:sz w:val="28"/>
        </w:rPr>
        <w:t>Paso 2.</w:t>
      </w:r>
    </w:p>
    <w:p w14:paraId="0BE5AA7F" w14:textId="77777777" w:rsidR="003A0A20" w:rsidRPr="00093726" w:rsidRDefault="003A0A20" w:rsidP="003A0A20">
      <w:pPr>
        <w:rPr>
          <w:rFonts w:ascii="Calibri" w:hAnsi="Calibri"/>
          <w:sz w:val="28"/>
        </w:rPr>
      </w:pPr>
    </w:p>
    <w:p w14:paraId="04CA7706" w14:textId="77777777" w:rsidR="003A0A20" w:rsidRPr="00093726" w:rsidRDefault="003A0A20" w:rsidP="003A0A2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 respuesta a la solicitud p</w:t>
      </w:r>
      <w:r w:rsidRPr="00093726">
        <w:rPr>
          <w:rFonts w:ascii="Calibri" w:hAnsi="Calibri"/>
          <w:sz w:val="28"/>
        </w:rPr>
        <w:t xml:space="preserve">or correo electrónico </w:t>
      </w:r>
      <w:r>
        <w:rPr>
          <w:rFonts w:ascii="Calibri" w:hAnsi="Calibri"/>
          <w:sz w:val="28"/>
        </w:rPr>
        <w:t xml:space="preserve">se envía la notificación </w:t>
      </w:r>
      <w:r w:rsidRPr="00093726">
        <w:rPr>
          <w:rFonts w:ascii="Calibri" w:hAnsi="Calibri"/>
          <w:sz w:val="28"/>
        </w:rPr>
        <w:t>de que se ha realizado la copia de seguridad</w:t>
      </w:r>
      <w:r w:rsidR="005F34E9">
        <w:rPr>
          <w:rFonts w:ascii="Calibri" w:hAnsi="Calibri"/>
          <w:sz w:val="28"/>
        </w:rPr>
        <w:t>, compartiendo un vínculo de descarga, en donde podrán descargar directamente el archivo de la copia de seguridad. Cabe destacar que en dicha notificación se hará mención a que, los vínculos tendrán una fecha de expiración.</w:t>
      </w:r>
    </w:p>
    <w:p w14:paraId="6644CD16" w14:textId="77777777" w:rsidR="003A0A20" w:rsidRPr="00093726" w:rsidRDefault="003A0A20" w:rsidP="003A0A20">
      <w:pPr>
        <w:rPr>
          <w:rFonts w:ascii="Calibri" w:hAnsi="Calibri"/>
          <w:sz w:val="28"/>
        </w:rPr>
      </w:pPr>
    </w:p>
    <w:p w14:paraId="787CAFC3" w14:textId="77777777" w:rsidR="003A0A20" w:rsidRPr="00093726" w:rsidRDefault="003A0A20" w:rsidP="003A0A20">
      <w:pPr>
        <w:rPr>
          <w:rFonts w:ascii="Calibri" w:hAnsi="Calibri"/>
          <w:b/>
          <w:sz w:val="28"/>
        </w:rPr>
      </w:pPr>
      <w:r w:rsidRPr="00093726">
        <w:rPr>
          <w:rFonts w:ascii="Calibri" w:hAnsi="Calibri"/>
          <w:b/>
          <w:sz w:val="28"/>
        </w:rPr>
        <w:t>Paso 3.</w:t>
      </w:r>
    </w:p>
    <w:p w14:paraId="626FC5D2" w14:textId="77777777" w:rsidR="003A0A20" w:rsidRDefault="003A0A20" w:rsidP="003A0A20">
      <w:pPr>
        <w:rPr>
          <w:rFonts w:ascii="Calibri" w:hAnsi="Calibri"/>
          <w:sz w:val="28"/>
        </w:rPr>
      </w:pPr>
    </w:p>
    <w:p w14:paraId="7504FE66" w14:textId="77777777" w:rsidR="003A0A20" w:rsidRDefault="003A0A20" w:rsidP="005F34E9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El profesor</w:t>
      </w:r>
      <w:r w:rsidR="005F34E9">
        <w:rPr>
          <w:rFonts w:ascii="Calibri" w:hAnsi="Calibri"/>
          <w:sz w:val="28"/>
        </w:rPr>
        <w:t xml:space="preserve"> deberá descargar los archivos previo a la expiración de los vínculos proporcionados, de lo contrario deberá tramitar nuevamente su petición. </w:t>
      </w:r>
    </w:p>
    <w:p w14:paraId="5BA08B96" w14:textId="77777777" w:rsidR="005F34E9" w:rsidRPr="00C6127C" w:rsidRDefault="005F34E9" w:rsidP="005F34E9">
      <w:pPr>
        <w:rPr>
          <w:rFonts w:ascii="Calibri" w:hAnsi="Calibri"/>
          <w:sz w:val="28"/>
        </w:rPr>
      </w:pPr>
    </w:p>
    <w:p w14:paraId="3917CF23" w14:textId="77777777" w:rsidR="003A0A20" w:rsidRPr="006B49E6" w:rsidRDefault="003A0A20" w:rsidP="003A0A20">
      <w:pPr>
        <w:rPr>
          <w:rFonts w:ascii="Calibri" w:hAnsi="Calibri"/>
          <w:b/>
          <w:sz w:val="28"/>
        </w:rPr>
      </w:pPr>
      <w:r w:rsidRPr="006B49E6">
        <w:rPr>
          <w:rFonts w:ascii="Calibri" w:hAnsi="Calibri"/>
          <w:b/>
          <w:sz w:val="28"/>
        </w:rPr>
        <w:t>Fin</w:t>
      </w:r>
      <w:r>
        <w:rPr>
          <w:rFonts w:ascii="Calibri" w:hAnsi="Calibri"/>
          <w:b/>
          <w:sz w:val="28"/>
        </w:rPr>
        <w:t>.</w:t>
      </w:r>
    </w:p>
    <w:sectPr w:rsidR="003A0A20" w:rsidRPr="006B49E6" w:rsidSect="003A0A20">
      <w:headerReference w:type="default" r:id="rId11"/>
      <w:footerReference w:type="default" r:id="rId12"/>
      <w:pgSz w:w="12240" w:h="15840" w:code="1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D075" w14:textId="77777777" w:rsidR="00B34D4B" w:rsidRDefault="00B34D4B">
      <w:r>
        <w:separator/>
      </w:r>
    </w:p>
  </w:endnote>
  <w:endnote w:type="continuationSeparator" w:id="0">
    <w:p w14:paraId="12ED3B5D" w14:textId="77777777" w:rsidR="00B34D4B" w:rsidRDefault="00B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2A0E" w14:textId="77777777" w:rsidR="003022E4" w:rsidRPr="00AB2719" w:rsidRDefault="003022E4" w:rsidP="003022E4">
    <w:pPr>
      <w:pStyle w:val="Piedepgina"/>
      <w:jc w:val="right"/>
    </w:pPr>
    <w:r w:rsidRPr="007C41C9">
      <w:rPr>
        <w:rFonts w:ascii="Arial Narrow" w:hAnsi="Arial Narrow" w:cs="Arial"/>
      </w:rPr>
      <w:t>D</w:t>
    </w:r>
    <w:r>
      <w:rPr>
        <w:rFonts w:ascii="Arial Narrow" w:hAnsi="Arial Narrow" w:cs="Arial"/>
      </w:rPr>
      <w:t>A-</w:t>
    </w:r>
    <w:r w:rsidRPr="007C41C9">
      <w:rPr>
        <w:rFonts w:ascii="Arial Narrow" w:hAnsi="Arial Narrow" w:cs="Arial"/>
      </w:rPr>
      <w:t>AEVPE</w:t>
    </w:r>
    <w:r>
      <w:rPr>
        <w:rFonts w:ascii="Arial Narrow" w:hAnsi="Arial Narrow" w:cs="Arial"/>
      </w:rPr>
      <w:t>-</w:t>
    </w:r>
    <w:r w:rsidRPr="007C41C9">
      <w:rPr>
        <w:rFonts w:ascii="Arial Narrow" w:hAnsi="Arial Narrow" w:cs="Arial"/>
      </w:rPr>
      <w:t>01</w:t>
    </w:r>
    <w:r>
      <w:rPr>
        <w:rFonts w:ascii="Arial Narrow" w:hAnsi="Arial Narrow" w:cs="Arial"/>
      </w:rPr>
      <w:t>/R0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06F5" w14:textId="77777777" w:rsidR="00B34D4B" w:rsidRDefault="00B34D4B">
      <w:r>
        <w:separator/>
      </w:r>
    </w:p>
  </w:footnote>
  <w:footnote w:type="continuationSeparator" w:id="0">
    <w:p w14:paraId="37220C96" w14:textId="77777777" w:rsidR="00B34D4B" w:rsidRDefault="00B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4"/>
      <w:gridCol w:w="5774"/>
      <w:gridCol w:w="2030"/>
    </w:tblGrid>
    <w:tr w:rsidR="003A0A20" w14:paraId="2111130E" w14:textId="77777777" w:rsidTr="7AA2E1F9">
      <w:trPr>
        <w:trHeight w:val="1544"/>
      </w:trPr>
      <w:tc>
        <w:tcPr>
          <w:tcW w:w="1771" w:type="dxa"/>
        </w:tcPr>
        <w:p w14:paraId="769311BB" w14:textId="77777777" w:rsidR="003A0A20" w:rsidRDefault="00076963" w:rsidP="003A0A20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eastAsia="es-MX"/>
            </w:rPr>
            <w:drawing>
              <wp:inline distT="0" distB="0" distL="0" distR="0" wp14:anchorId="484BFB34" wp14:editId="25F0E81D">
                <wp:extent cx="609600" cy="781050"/>
                <wp:effectExtent l="0" t="0" r="0" b="0"/>
                <wp:docPr id="1" name="Imagen 1" descr="logo ipn med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pn med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</w:tcPr>
        <w:p w14:paraId="031C38E9" w14:textId="77777777" w:rsidR="003A0A20" w:rsidRDefault="003A0A20">
          <w:pPr>
            <w:pStyle w:val="Ttulo1"/>
            <w:framePr w:wrap="notBeside"/>
          </w:pPr>
        </w:p>
        <w:p w14:paraId="6CBFED6D" w14:textId="77777777" w:rsidR="003A0A20" w:rsidRPr="00FF121C" w:rsidRDefault="003A0A20">
          <w:pPr>
            <w:pStyle w:val="Ttulo1"/>
            <w:framePr w:wrap="notBeside"/>
            <w:rPr>
              <w:szCs w:val="32"/>
            </w:rPr>
          </w:pPr>
          <w:r w:rsidRPr="00FF121C">
            <w:rPr>
              <w:szCs w:val="32"/>
            </w:rPr>
            <w:t>INSTITUTO POLITÉCNICO NACIONAL</w:t>
          </w:r>
        </w:p>
        <w:p w14:paraId="1A0463F1" w14:textId="77777777" w:rsidR="003A0A20" w:rsidRPr="00FF121C" w:rsidRDefault="003A0A20" w:rsidP="003A0A2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FF121C">
            <w:rPr>
              <w:rFonts w:ascii="Arial" w:hAnsi="Arial" w:cs="Arial"/>
              <w:b/>
              <w:sz w:val="28"/>
              <w:szCs w:val="28"/>
            </w:rPr>
            <w:t>Secretaria Académica</w:t>
          </w:r>
        </w:p>
        <w:p w14:paraId="357AC9FA" w14:textId="0972EAFE" w:rsidR="003A0A20" w:rsidRPr="00FF121C" w:rsidRDefault="00CD15B2">
          <w:pPr>
            <w:framePr w:hSpace="141" w:wrap="notBeside" w:vAnchor="page" w:hAnchor="page" w:x="1303" w:y="433"/>
            <w:jc w:val="center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Dirección de</w:t>
          </w:r>
          <w:r w:rsidR="003A0A20" w:rsidRPr="00FF121C">
            <w:rPr>
              <w:rFonts w:ascii="Arial" w:hAnsi="Arial"/>
              <w:b/>
              <w:sz w:val="24"/>
              <w:szCs w:val="24"/>
            </w:rPr>
            <w:t xml:space="preserve"> Educación Virtual</w:t>
          </w:r>
        </w:p>
        <w:p w14:paraId="42A342DA" w14:textId="77777777" w:rsidR="003A0A20" w:rsidRPr="000F1EFE" w:rsidRDefault="003A0A20" w:rsidP="003A0A20">
          <w:pPr>
            <w:framePr w:hSpace="141" w:wrap="notBeside" w:vAnchor="page" w:hAnchor="page" w:x="1303" w:y="433"/>
            <w:jc w:val="center"/>
            <w:rPr>
              <w:rFonts w:ascii="Arial" w:hAnsi="Arial"/>
              <w:b/>
            </w:rPr>
          </w:pPr>
        </w:p>
      </w:tc>
      <w:tc>
        <w:tcPr>
          <w:tcW w:w="1988" w:type="dxa"/>
        </w:tcPr>
        <w:p w14:paraId="0C488688" w14:textId="77777777" w:rsidR="003A0A20" w:rsidRDefault="003A0A20">
          <w:pPr>
            <w:rPr>
              <w:rFonts w:ascii="Arial" w:hAnsi="Arial"/>
              <w:sz w:val="22"/>
            </w:rPr>
          </w:pPr>
        </w:p>
        <w:p w14:paraId="555DC102" w14:textId="77777777" w:rsidR="003A0A20" w:rsidRDefault="003A0A20">
          <w:pPr>
            <w:rPr>
              <w:rFonts w:ascii="Arial" w:hAnsi="Arial"/>
              <w:sz w:val="22"/>
            </w:rPr>
          </w:pPr>
        </w:p>
        <w:p w14:paraId="08C24D03" w14:textId="77777777" w:rsidR="003A0A20" w:rsidRPr="0020457D" w:rsidRDefault="00076963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eastAsia="es-MX"/>
            </w:rPr>
            <w:drawing>
              <wp:inline distT="0" distB="0" distL="0" distR="0" wp14:anchorId="26055B6E" wp14:editId="36915BF6">
                <wp:extent cx="1174750" cy="387350"/>
                <wp:effectExtent l="19050" t="0" r="6350" b="0"/>
                <wp:docPr id="2" name="Imagen 2" descr="logoPolivirtual_2010-s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livirtual_2010-s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14C4F2" w14:textId="77777777" w:rsidR="003A0A20" w:rsidRPr="00AB2719" w:rsidRDefault="003A0A20" w:rsidP="003A0A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CBA"/>
    <w:multiLevelType w:val="multilevel"/>
    <w:tmpl w:val="994A1D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2770386"/>
    <w:multiLevelType w:val="hybridMultilevel"/>
    <w:tmpl w:val="AF9EB126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4F8"/>
    <w:multiLevelType w:val="multilevel"/>
    <w:tmpl w:val="B6F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83C09"/>
    <w:multiLevelType w:val="hybridMultilevel"/>
    <w:tmpl w:val="ED8A83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E2636"/>
    <w:multiLevelType w:val="multilevel"/>
    <w:tmpl w:val="356E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7330B"/>
    <w:multiLevelType w:val="hybridMultilevel"/>
    <w:tmpl w:val="C8BE957E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60D99"/>
    <w:multiLevelType w:val="hybridMultilevel"/>
    <w:tmpl w:val="91CA9734"/>
    <w:lvl w:ilvl="0" w:tplc="09EC2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4F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E88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9EF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FC8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140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06B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3C8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D04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96349"/>
    <w:multiLevelType w:val="hybridMultilevel"/>
    <w:tmpl w:val="841A7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6A"/>
    <w:rsid w:val="00076963"/>
    <w:rsid w:val="001538C1"/>
    <w:rsid w:val="00276017"/>
    <w:rsid w:val="002A1C76"/>
    <w:rsid w:val="003022E4"/>
    <w:rsid w:val="003A0A20"/>
    <w:rsid w:val="003C450A"/>
    <w:rsid w:val="003E4DF8"/>
    <w:rsid w:val="005B3180"/>
    <w:rsid w:val="005F34E9"/>
    <w:rsid w:val="0076730B"/>
    <w:rsid w:val="008C1721"/>
    <w:rsid w:val="008E6592"/>
    <w:rsid w:val="00904AA4"/>
    <w:rsid w:val="00A24D07"/>
    <w:rsid w:val="00AB06C8"/>
    <w:rsid w:val="00B22942"/>
    <w:rsid w:val="00B34D4B"/>
    <w:rsid w:val="00C6127C"/>
    <w:rsid w:val="00CC2DA8"/>
    <w:rsid w:val="00CD15B2"/>
    <w:rsid w:val="00CD672E"/>
    <w:rsid w:val="00DA3D6A"/>
    <w:rsid w:val="00DA72AA"/>
    <w:rsid w:val="00E77C0D"/>
    <w:rsid w:val="00EB0D7E"/>
    <w:rsid w:val="00EE76DD"/>
    <w:rsid w:val="00FB5E9A"/>
    <w:rsid w:val="7AA2E1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ABA3FB"/>
  <w15:docId w15:val="{2203CF75-1331-4470-8611-A147440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7E"/>
    <w:rPr>
      <w:lang w:val="es-MX"/>
    </w:rPr>
  </w:style>
  <w:style w:type="paragraph" w:styleId="Ttulo1">
    <w:name w:val="heading 1"/>
    <w:basedOn w:val="Normal"/>
    <w:next w:val="Normal"/>
    <w:qFormat/>
    <w:rsid w:val="00EB0D7E"/>
    <w:pPr>
      <w:keepNext/>
      <w:framePr w:hSpace="141" w:wrap="notBeside" w:vAnchor="page" w:hAnchor="page" w:x="1303" w:y="433"/>
      <w:jc w:val="center"/>
      <w:outlineLvl w:val="0"/>
    </w:pPr>
    <w:rPr>
      <w:rFonts w:ascii="Arial" w:hAnsi="Arial"/>
      <w:b/>
      <w:spacing w:val="20"/>
      <w:sz w:val="32"/>
    </w:rPr>
  </w:style>
  <w:style w:type="paragraph" w:styleId="Ttulo2">
    <w:name w:val="heading 2"/>
    <w:basedOn w:val="Normal"/>
    <w:next w:val="Normal"/>
    <w:qFormat/>
    <w:rsid w:val="00EB0D7E"/>
    <w:pPr>
      <w:keepNext/>
      <w:tabs>
        <w:tab w:val="left" w:pos="0"/>
      </w:tabs>
      <w:ind w:left="142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EB0D7E"/>
    <w:pPr>
      <w:keepNext/>
      <w:outlineLvl w:val="2"/>
    </w:pPr>
    <w:rPr>
      <w:rFonts w:ascii="Arial" w:hAnsi="Arial"/>
      <w:b/>
      <w:noProof/>
      <w:sz w:val="24"/>
    </w:rPr>
  </w:style>
  <w:style w:type="paragraph" w:styleId="Ttulo4">
    <w:name w:val="heading 4"/>
    <w:basedOn w:val="Normal"/>
    <w:next w:val="Normal"/>
    <w:qFormat/>
    <w:rsid w:val="00EB0D7E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EB0D7E"/>
    <w:pPr>
      <w:keepNext/>
      <w:outlineLvl w:val="4"/>
    </w:pPr>
    <w:rPr>
      <w:rFonts w:ascii="Arial" w:hAnsi="Arial"/>
      <w:b/>
      <w:noProof/>
    </w:rPr>
  </w:style>
  <w:style w:type="paragraph" w:styleId="Ttulo6">
    <w:name w:val="heading 6"/>
    <w:basedOn w:val="Normal"/>
    <w:next w:val="Normal"/>
    <w:qFormat/>
    <w:rsid w:val="00EB0D7E"/>
    <w:pPr>
      <w:keepNext/>
      <w:tabs>
        <w:tab w:val="left" w:pos="0"/>
        <w:tab w:val="left" w:pos="851"/>
      </w:tabs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B0D7E"/>
    <w:pPr>
      <w:keepNext/>
      <w:tabs>
        <w:tab w:val="left" w:pos="0"/>
        <w:tab w:val="left" w:pos="851"/>
      </w:tabs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EB0D7E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EB0D7E"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B0D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0D7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B0D7E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B0D7E"/>
    <w:pPr>
      <w:jc w:val="both"/>
    </w:pPr>
    <w:rPr>
      <w:rFonts w:ascii="Arial" w:hAnsi="Arial" w:cs="Arial"/>
      <w:sz w:val="24"/>
    </w:rPr>
  </w:style>
  <w:style w:type="paragraph" w:styleId="Textoindependiente3">
    <w:name w:val="Body Text 3"/>
    <w:basedOn w:val="Normal"/>
    <w:rsid w:val="00EB0D7E"/>
    <w:pPr>
      <w:jc w:val="center"/>
    </w:pPr>
    <w:rPr>
      <w:rFonts w:ascii="Arial" w:hAnsi="Arial"/>
      <w:smallCaps/>
      <w:noProof/>
      <w:sz w:val="24"/>
    </w:rPr>
  </w:style>
  <w:style w:type="paragraph" w:styleId="Sangradetextonormal">
    <w:name w:val="Body Text Indent"/>
    <w:basedOn w:val="Normal"/>
    <w:rsid w:val="00EB0D7E"/>
    <w:pPr>
      <w:ind w:left="709"/>
    </w:pPr>
    <w:rPr>
      <w:rFonts w:ascii="Arial" w:hAnsi="Arial"/>
      <w:smallCaps/>
      <w:noProof/>
      <w:sz w:val="24"/>
    </w:rPr>
  </w:style>
  <w:style w:type="character" w:styleId="Hipervnculo">
    <w:name w:val="Hyperlink"/>
    <w:basedOn w:val="Fuentedeprrafopredeter"/>
    <w:rsid w:val="00EB0D7E"/>
    <w:rPr>
      <w:color w:val="0000FF"/>
      <w:u w:val="single"/>
    </w:rPr>
  </w:style>
  <w:style w:type="paragraph" w:styleId="Sangra2detindependiente">
    <w:name w:val="Body Text Indent 2"/>
    <w:basedOn w:val="Normal"/>
    <w:rsid w:val="00EB0D7E"/>
    <w:pPr>
      <w:ind w:left="1080"/>
    </w:pPr>
    <w:rPr>
      <w:rFonts w:ascii="Arial" w:hAnsi="Arial" w:cs="Arial"/>
    </w:rPr>
  </w:style>
  <w:style w:type="paragraph" w:styleId="Ttulo">
    <w:name w:val="Title"/>
    <w:basedOn w:val="Normal"/>
    <w:qFormat/>
    <w:rsid w:val="00EB0D7E"/>
    <w:pPr>
      <w:jc w:val="center"/>
    </w:pPr>
    <w:rPr>
      <w:rFonts w:ascii="Arial" w:hAnsi="Arial" w:cs="Arial"/>
      <w:b/>
      <w:bCs/>
      <w:sz w:val="22"/>
      <w:lang w:val="es-ES"/>
    </w:rPr>
  </w:style>
  <w:style w:type="table" w:styleId="Tablaconcuadrcula">
    <w:name w:val="Table Grid"/>
    <w:basedOn w:val="Tablanormal"/>
    <w:rsid w:val="00B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FD4385"/>
    <w:rPr>
      <w:sz w:val="24"/>
      <w:szCs w:val="24"/>
    </w:rPr>
  </w:style>
  <w:style w:type="character" w:styleId="Refdenotaalpie">
    <w:name w:val="footnote reference"/>
    <w:basedOn w:val="Fuentedeprrafopredeter"/>
    <w:semiHidden/>
    <w:rsid w:val="00FD4385"/>
    <w:rPr>
      <w:vertAlign w:val="superscript"/>
    </w:rPr>
  </w:style>
  <w:style w:type="character" w:styleId="Hipervnculovisitado">
    <w:name w:val="FollowedHyperlink"/>
    <w:basedOn w:val="Fuentedeprrafopredeter"/>
    <w:rsid w:val="00E554E4"/>
    <w:rPr>
      <w:color w:val="800080"/>
      <w:u w:val="single"/>
    </w:rPr>
  </w:style>
  <w:style w:type="paragraph" w:customStyle="1" w:styleId="cabeza">
    <w:name w:val="cabeza"/>
    <w:basedOn w:val="Normal"/>
    <w:rsid w:val="008B0D58"/>
    <w:pPr>
      <w:tabs>
        <w:tab w:val="center" w:pos="5580"/>
        <w:tab w:val="right" w:pos="11871"/>
      </w:tabs>
    </w:pPr>
    <w:rPr>
      <w:rFonts w:ascii="Humanst521 BT" w:hAnsi="Humanst521 BT"/>
      <w:sz w:val="18"/>
      <w:lang w:val="es-ES"/>
    </w:rPr>
  </w:style>
  <w:style w:type="character" w:customStyle="1" w:styleId="mw-headline">
    <w:name w:val="mw-headline"/>
    <w:basedOn w:val="Fuentedeprrafopredeter"/>
    <w:rsid w:val="00B358BA"/>
  </w:style>
  <w:style w:type="paragraph" w:styleId="NormalWeb">
    <w:name w:val="Normal (Web)"/>
    <w:basedOn w:val="Normal"/>
    <w:unhideWhenUsed/>
    <w:rsid w:val="00B358BA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EE7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76DD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qFormat/>
    <w:rsid w:val="005F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rsosenlinea@ipn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F1E832FBD81449A26620BA82C272F" ma:contentTypeVersion="1" ma:contentTypeDescription="Crear nuevo documento." ma:contentTypeScope="" ma:versionID="203305257b68ff87444c94d5bc8135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F59DA-8226-44C1-9663-5BA01B83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32EAE-297B-4384-8E98-3EB4E1D42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2704F-D7C3-47B8-A6AE-476CBC135D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POLITECNICO NACIONA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DTE</dc:creator>
  <cp:lastModifiedBy>Owen Campuzano</cp:lastModifiedBy>
  <cp:revision>2</cp:revision>
  <cp:lastPrinted>2015-10-16T15:34:00Z</cp:lastPrinted>
  <dcterms:created xsi:type="dcterms:W3CDTF">2022-08-18T15:11:00Z</dcterms:created>
  <dcterms:modified xsi:type="dcterms:W3CDTF">2022-08-18T15:11:00Z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0x0101004F4F1E832FBD81449A26620BA82C272F</vt:lpwstr>
  </property>
</Properties>
</file>