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CC1305" w14:textId="72E4FD8F" w:rsidR="00900981" w:rsidRPr="004821E6" w:rsidRDefault="00900981" w:rsidP="00604A4C">
      <w:pPr>
        <w:pStyle w:val="Sinespaciado"/>
        <w:jc w:val="both"/>
        <w:rPr>
          <w:rFonts w:ascii="Noto Sans" w:hAnsi="Noto Sans" w:cs="Noto Sans"/>
        </w:rPr>
      </w:pPr>
      <w:r w:rsidRPr="004821E6">
        <w:rPr>
          <w:rFonts w:ascii="Noto Sans" w:hAnsi="Noto Sans" w:cs="Noto Sans"/>
        </w:rPr>
        <w:t xml:space="preserve">En </w:t>
      </w:r>
      <w:r w:rsidR="00DA441D" w:rsidRPr="004821E6">
        <w:rPr>
          <w:rFonts w:ascii="Noto Sans" w:hAnsi="Noto Sans" w:cs="Noto Sans"/>
          <w:b/>
          <w:i/>
          <w:color w:val="FF0000"/>
        </w:rPr>
        <w:t>{Ciudad, localidad o población}</w:t>
      </w:r>
      <w:r w:rsidRPr="004821E6">
        <w:rPr>
          <w:rFonts w:ascii="Noto Sans" w:hAnsi="Noto Sans" w:cs="Noto Sans"/>
        </w:rPr>
        <w:t xml:space="preserve">, siendo las </w:t>
      </w:r>
      <w:r w:rsidR="00DA441D" w:rsidRPr="004821E6">
        <w:rPr>
          <w:rFonts w:ascii="Noto Sans" w:hAnsi="Noto Sans" w:cs="Noto Sans"/>
          <w:b/>
          <w:i/>
          <w:color w:val="FF0000"/>
        </w:rPr>
        <w:t>{##:##}</w:t>
      </w:r>
      <w:r w:rsidRPr="004821E6">
        <w:rPr>
          <w:rFonts w:ascii="Noto Sans" w:hAnsi="Noto Sans" w:cs="Noto Sans"/>
        </w:rPr>
        <w:t xml:space="preserve"> horas del día </w:t>
      </w:r>
      <w:r w:rsidR="00DA441D" w:rsidRPr="004821E6">
        <w:rPr>
          <w:rFonts w:ascii="Noto Sans" w:hAnsi="Noto Sans" w:cs="Noto Sans"/>
          <w:b/>
          <w:i/>
          <w:color w:val="FF0000"/>
        </w:rPr>
        <w:t>{Fecha del acta}</w:t>
      </w:r>
      <w:r w:rsidRPr="004821E6">
        <w:rPr>
          <w:rFonts w:ascii="Noto Sans" w:hAnsi="Noto Sans" w:cs="Noto Sans"/>
        </w:rPr>
        <w:t>, se reunieron en la</w:t>
      </w:r>
      <w:r w:rsidR="00C92F99" w:rsidRPr="004821E6">
        <w:rPr>
          <w:rFonts w:ascii="Noto Sans" w:hAnsi="Noto Sans" w:cs="Noto Sans"/>
        </w:rPr>
        <w:t xml:space="preserve">s oficinas que ocupa </w:t>
      </w:r>
      <w:r w:rsidR="00DA441D" w:rsidRPr="004821E6">
        <w:rPr>
          <w:rFonts w:ascii="Noto Sans" w:hAnsi="Noto Sans" w:cs="Noto Sans"/>
          <w:b/>
          <w:i/>
          <w:color w:val="FF0000"/>
        </w:rPr>
        <w:t>{nombre del área u oficinas administrativas}</w:t>
      </w:r>
      <w:r w:rsidRPr="004821E6">
        <w:rPr>
          <w:rFonts w:ascii="Noto Sans" w:hAnsi="Noto Sans" w:cs="Noto Sans"/>
        </w:rPr>
        <w:t xml:space="preserve">, adscrita a </w:t>
      </w:r>
      <w:r w:rsidR="00DA441D" w:rsidRPr="004821E6">
        <w:rPr>
          <w:rFonts w:ascii="Noto Sans" w:hAnsi="Noto Sans" w:cs="Noto Sans"/>
          <w:b/>
          <w:i/>
          <w:color w:val="FF0000"/>
        </w:rPr>
        <w:t>{nombre de la unidad administrativa o de la dependencia politécnica de adscripción}</w:t>
      </w:r>
      <w:r w:rsidRPr="004821E6">
        <w:rPr>
          <w:rFonts w:ascii="Noto Sans" w:hAnsi="Noto Sans" w:cs="Noto Sans"/>
        </w:rPr>
        <w:t xml:space="preserve">, ubicada en </w:t>
      </w:r>
      <w:r w:rsidR="00DA441D" w:rsidRPr="004821E6">
        <w:rPr>
          <w:rFonts w:ascii="Noto Sans" w:hAnsi="Noto Sans" w:cs="Noto Sans"/>
          <w:b/>
          <w:i/>
          <w:color w:val="FF0000"/>
        </w:rPr>
        <w:t>{domicilio en que se ubican el área u oficinas administrativas}</w:t>
      </w:r>
      <w:r w:rsidRPr="004821E6">
        <w:rPr>
          <w:rFonts w:ascii="Noto Sans" w:hAnsi="Noto Sans" w:cs="Noto Sans"/>
        </w:rPr>
        <w:t xml:space="preserve">; los </w:t>
      </w:r>
      <w:r w:rsidR="00DA441D" w:rsidRPr="004821E6">
        <w:rPr>
          <w:rFonts w:ascii="Noto Sans" w:hAnsi="Noto Sans" w:cs="Noto Sans"/>
          <w:b/>
          <w:i/>
          <w:color w:val="FF0000"/>
        </w:rPr>
        <w:t>{nombres de los servidores públicos que intervienen en el acto y cargos/puestos que ocupan}</w:t>
      </w:r>
      <w:r w:rsidRPr="004821E6">
        <w:rPr>
          <w:rFonts w:ascii="Noto Sans" w:hAnsi="Noto Sans" w:cs="Noto Sans"/>
        </w:rPr>
        <w:t xml:space="preserve">, así como los  testigos de asistencia </w:t>
      </w:r>
      <w:r w:rsidR="00DA441D" w:rsidRPr="004821E6">
        <w:rPr>
          <w:rFonts w:ascii="Noto Sans" w:hAnsi="Noto Sans" w:cs="Noto Sans"/>
          <w:b/>
          <w:i/>
          <w:color w:val="FF0000"/>
        </w:rPr>
        <w:t>{nombres de los servidores públicos que asisten en calidad de testigos y cargos/puestos que ocupan}</w:t>
      </w:r>
      <w:r w:rsidRPr="004821E6">
        <w:rPr>
          <w:rFonts w:ascii="Noto Sans" w:hAnsi="Noto Sans" w:cs="Noto Sans"/>
        </w:rPr>
        <w:t>, quienes comparecen, a efecto de participar en la presente actuación y;----------------------------------------------------------------------------------------------------------------------------------------------------</w:t>
      </w:r>
      <w:r w:rsidR="00604A4C" w:rsidRPr="004821E6">
        <w:rPr>
          <w:rFonts w:ascii="Noto Sans" w:hAnsi="Noto Sans" w:cs="Noto Sans"/>
        </w:rPr>
        <w:t>--------------------</w:t>
      </w:r>
      <w:r w:rsidR="004821E6">
        <w:rPr>
          <w:rFonts w:ascii="Noto Sans" w:hAnsi="Noto Sans" w:cs="Noto Sans"/>
        </w:rPr>
        <w:t>---------</w:t>
      </w:r>
      <w:r w:rsidR="00604A4C" w:rsidRPr="004821E6">
        <w:rPr>
          <w:rFonts w:ascii="Noto Sans" w:hAnsi="Noto Sans" w:cs="Noto Sans"/>
        </w:rPr>
        <w:t>------</w:t>
      </w:r>
      <w:r w:rsidR="004821E6">
        <w:rPr>
          <w:rFonts w:ascii="Noto Sans" w:hAnsi="Noto Sans" w:cs="Noto Sans"/>
        </w:rPr>
        <w:t>-------------------------------</w:t>
      </w:r>
      <w:r w:rsidR="00604A4C" w:rsidRPr="004821E6">
        <w:rPr>
          <w:rFonts w:ascii="Noto Sans" w:hAnsi="Noto Sans" w:cs="Noto Sans"/>
        </w:rPr>
        <w:t xml:space="preserve">--- </w:t>
      </w:r>
      <w:r w:rsidRPr="004821E6">
        <w:rPr>
          <w:rFonts w:ascii="Noto Sans" w:hAnsi="Noto Sans" w:cs="Noto Sans"/>
          <w:b/>
        </w:rPr>
        <w:t>CONSIDERANDO</w:t>
      </w:r>
      <w:r w:rsidR="00604A4C" w:rsidRPr="004821E6">
        <w:rPr>
          <w:rFonts w:ascii="Noto Sans" w:hAnsi="Noto Sans" w:cs="Noto Sans"/>
          <w:b/>
        </w:rPr>
        <w:t xml:space="preserve"> </w:t>
      </w:r>
      <w:r w:rsidR="00604A4C" w:rsidRPr="004821E6">
        <w:rPr>
          <w:rFonts w:ascii="Noto Sans" w:hAnsi="Noto Sans" w:cs="Noto Sans"/>
        </w:rPr>
        <w:t>-------</w:t>
      </w:r>
      <w:r w:rsidR="004821E6">
        <w:rPr>
          <w:rFonts w:ascii="Noto Sans" w:hAnsi="Noto Sans" w:cs="Noto Sans"/>
        </w:rPr>
        <w:t>--------------</w:t>
      </w:r>
      <w:r w:rsidR="00604A4C" w:rsidRPr="004821E6">
        <w:rPr>
          <w:rFonts w:ascii="Noto Sans" w:hAnsi="Noto Sans" w:cs="Noto Sans"/>
        </w:rPr>
        <w:t>----------------------------------------</w:t>
      </w:r>
    </w:p>
    <w:p w14:paraId="45DBC683" w14:textId="560D3D05" w:rsidR="004821E6" w:rsidRDefault="00900981" w:rsidP="00900981">
      <w:pPr>
        <w:pStyle w:val="Sinespaciado"/>
        <w:jc w:val="both"/>
        <w:rPr>
          <w:rFonts w:ascii="Noto Sans" w:hAnsi="Noto Sans" w:cs="Noto Sans"/>
        </w:rPr>
      </w:pPr>
      <w:r w:rsidRPr="004821E6">
        <w:rPr>
          <w:rFonts w:ascii="Noto Sans" w:hAnsi="Noto Sans" w:cs="Noto Sans"/>
        </w:rPr>
        <w:t>----------------------------------------------------------------------------------------------------------------------</w:t>
      </w:r>
      <w:r w:rsidR="004821E6">
        <w:rPr>
          <w:rFonts w:ascii="Noto Sans" w:hAnsi="Noto Sans" w:cs="Noto Sans"/>
        </w:rPr>
        <w:t>----------------------</w:t>
      </w:r>
    </w:p>
    <w:p w14:paraId="705ECF92" w14:textId="1AEB0998" w:rsidR="00900981" w:rsidRPr="004821E6" w:rsidRDefault="00900981" w:rsidP="00900981">
      <w:pPr>
        <w:pStyle w:val="Sinespaciado"/>
        <w:jc w:val="both"/>
        <w:rPr>
          <w:rFonts w:ascii="Noto Sans" w:hAnsi="Noto Sans" w:cs="Noto Sans"/>
        </w:rPr>
      </w:pPr>
      <w:r w:rsidRPr="004821E6">
        <w:rPr>
          <w:rFonts w:ascii="Noto Sans" w:hAnsi="Noto Sans" w:cs="Noto Sans"/>
        </w:rPr>
        <w:t>Que la Ley General de Bienes Nacionales en su artículo 5 establece que:</w:t>
      </w:r>
    </w:p>
    <w:p w14:paraId="004DFDFE" w14:textId="77777777" w:rsidR="00900981" w:rsidRPr="004821E6" w:rsidRDefault="00900981" w:rsidP="00900981">
      <w:pPr>
        <w:pStyle w:val="Sinespaciado"/>
        <w:jc w:val="both"/>
        <w:rPr>
          <w:rFonts w:ascii="Noto Sans" w:hAnsi="Noto Sans" w:cs="Noto Sans"/>
        </w:rPr>
      </w:pPr>
    </w:p>
    <w:p w14:paraId="18AB1DC6" w14:textId="6781B64A" w:rsidR="00900981" w:rsidRPr="004821E6" w:rsidRDefault="00900981" w:rsidP="004821E6">
      <w:pPr>
        <w:ind w:left="567" w:right="531"/>
        <w:jc w:val="both"/>
        <w:rPr>
          <w:rFonts w:ascii="Noto Sans" w:hAnsi="Noto Sans" w:cs="Noto Sans"/>
          <w:i/>
          <w:sz w:val="20"/>
          <w:szCs w:val="20"/>
        </w:rPr>
      </w:pPr>
      <w:r w:rsidRPr="004821E6">
        <w:rPr>
          <w:rFonts w:ascii="Noto Sans" w:hAnsi="Noto Sans" w:cs="Noto Sans"/>
          <w:i/>
          <w:sz w:val="20"/>
          <w:szCs w:val="20"/>
        </w:rPr>
        <w:t>“ARTÍCULO 5.- A falta de disposición expresa en esta Ley o en las demás disposiciones que de ella deriven, se aplicarán, en lo conducente, el Código Civil Federal, la Ley Federal de Procedimiento Administrativo y el Código Federal de Procedimientos Civiles.”</w:t>
      </w:r>
    </w:p>
    <w:p w14:paraId="77A1E6C1" w14:textId="77777777" w:rsidR="00900981" w:rsidRPr="004821E6" w:rsidRDefault="00900981" w:rsidP="00900981">
      <w:pPr>
        <w:pStyle w:val="Sinespaciado"/>
        <w:jc w:val="both"/>
        <w:rPr>
          <w:rFonts w:ascii="Noto Sans" w:hAnsi="Noto Sans" w:cs="Noto Sans"/>
        </w:rPr>
      </w:pPr>
      <w:r w:rsidRPr="004821E6">
        <w:rPr>
          <w:rFonts w:ascii="Noto Sans" w:hAnsi="Noto Sans" w:cs="Noto Sans"/>
        </w:rPr>
        <w:t>Que con fundamento en lo establecido en el artículo 798 del Código Civil Federal, que a la letra dice:</w:t>
      </w:r>
    </w:p>
    <w:p w14:paraId="191E724D" w14:textId="77777777" w:rsidR="00900981" w:rsidRPr="004821E6" w:rsidRDefault="00900981" w:rsidP="00900981">
      <w:pPr>
        <w:pStyle w:val="Sinespaciado"/>
        <w:jc w:val="both"/>
        <w:rPr>
          <w:rFonts w:ascii="Noto Sans" w:hAnsi="Noto Sans" w:cs="Noto Sans"/>
        </w:rPr>
      </w:pPr>
    </w:p>
    <w:p w14:paraId="4F11212C" w14:textId="4F63C64A" w:rsidR="00900981" w:rsidRPr="004821E6" w:rsidRDefault="00900981" w:rsidP="00900981">
      <w:pPr>
        <w:ind w:left="567" w:right="531"/>
        <w:jc w:val="both"/>
        <w:rPr>
          <w:rFonts w:ascii="Noto Sans" w:hAnsi="Noto Sans" w:cs="Noto Sans"/>
          <w:i/>
          <w:sz w:val="20"/>
          <w:szCs w:val="20"/>
        </w:rPr>
      </w:pPr>
      <w:r w:rsidRPr="004821E6">
        <w:rPr>
          <w:rFonts w:ascii="Noto Sans" w:hAnsi="Noto Sans" w:cs="Noto Sans"/>
          <w:i/>
          <w:sz w:val="20"/>
          <w:szCs w:val="20"/>
        </w:rPr>
        <w:t>“Artículo 798.- La posesión da al que la tiene, la presunción de propietario para todos los efectos legales. El que posee en virtud de un derecho personal, o de un derecho real distinto de la propiedad, no se presume propietario; pero si es poseedor de buena fe tiene a su favor la presunción de haber obtenido</w:t>
      </w:r>
      <w:r w:rsidR="00044754" w:rsidRPr="004821E6">
        <w:rPr>
          <w:rFonts w:ascii="Noto Sans" w:hAnsi="Noto Sans" w:cs="Noto Sans"/>
          <w:i/>
          <w:sz w:val="20"/>
          <w:szCs w:val="20"/>
        </w:rPr>
        <w:t xml:space="preserve"> </w:t>
      </w:r>
      <w:r w:rsidRPr="004821E6">
        <w:rPr>
          <w:rFonts w:ascii="Noto Sans" w:hAnsi="Noto Sans" w:cs="Noto Sans"/>
          <w:i/>
          <w:sz w:val="20"/>
          <w:szCs w:val="20"/>
        </w:rPr>
        <w:t>la posesión del dueño de la cosa o derecho poseído.”</w:t>
      </w:r>
    </w:p>
    <w:p w14:paraId="5F32617C" w14:textId="77777777" w:rsidR="00900981" w:rsidRPr="004821E6" w:rsidRDefault="00900981" w:rsidP="00900981">
      <w:pPr>
        <w:pStyle w:val="Sinespaciado"/>
        <w:jc w:val="both"/>
        <w:rPr>
          <w:rFonts w:ascii="Noto Sans" w:hAnsi="Noto Sans" w:cs="Noto Sans"/>
        </w:rPr>
      </w:pPr>
    </w:p>
    <w:p w14:paraId="2AD2BD59" w14:textId="77777777" w:rsidR="00900981" w:rsidRPr="004821E6" w:rsidRDefault="00900981" w:rsidP="00900981">
      <w:pPr>
        <w:pStyle w:val="Sinespaciado"/>
        <w:jc w:val="both"/>
        <w:rPr>
          <w:rFonts w:ascii="Noto Sans" w:hAnsi="Noto Sans" w:cs="Noto Sans"/>
        </w:rPr>
      </w:pPr>
      <w:r w:rsidRPr="004821E6">
        <w:rPr>
          <w:rFonts w:ascii="Noto Sans" w:hAnsi="Noto Sans" w:cs="Noto Sans"/>
        </w:rPr>
        <w:t xml:space="preserve">Que el </w:t>
      </w:r>
      <w:r w:rsidRPr="004821E6">
        <w:rPr>
          <w:rFonts w:ascii="Noto Sans" w:hAnsi="Noto Sans" w:cs="Noto Sans"/>
          <w:i/>
          <w:iCs/>
        </w:rPr>
        <w:t>“ACUERDO por el que se establecen las disposiciones en Materia de Recursos Materiales y Servicios Generales”</w:t>
      </w:r>
      <w:r w:rsidRPr="004821E6">
        <w:rPr>
          <w:rFonts w:ascii="Noto Sans" w:hAnsi="Noto Sans" w:cs="Noto Sans"/>
        </w:rPr>
        <w:t>, publicado en el Diario Oficial de la Federación, el 16 de julio de 2010, así como sus respectivas modificaciones, establece en su Artículo Tercero, disposición 1, primer párrafo que:</w:t>
      </w:r>
    </w:p>
    <w:p w14:paraId="71B6B700" w14:textId="77777777" w:rsidR="00900981" w:rsidRPr="004821E6" w:rsidRDefault="00900981" w:rsidP="00900981">
      <w:pPr>
        <w:jc w:val="both"/>
        <w:rPr>
          <w:rFonts w:ascii="Noto Sans" w:hAnsi="Noto Sans" w:cs="Noto Sans"/>
          <w:sz w:val="22"/>
          <w:szCs w:val="20"/>
        </w:rPr>
      </w:pPr>
    </w:p>
    <w:p w14:paraId="099779A2" w14:textId="77777777" w:rsidR="00900981" w:rsidRPr="004821E6" w:rsidRDefault="00900981" w:rsidP="00900981">
      <w:pPr>
        <w:ind w:left="567" w:right="531"/>
        <w:jc w:val="both"/>
        <w:rPr>
          <w:rFonts w:ascii="Noto Sans" w:hAnsi="Noto Sans" w:cs="Noto Sans"/>
          <w:i/>
          <w:sz w:val="20"/>
          <w:szCs w:val="20"/>
        </w:rPr>
      </w:pPr>
      <w:r w:rsidRPr="004821E6">
        <w:rPr>
          <w:rFonts w:ascii="Noto Sans" w:hAnsi="Noto Sans" w:cs="Noto Sans"/>
          <w:i/>
          <w:sz w:val="20"/>
          <w:szCs w:val="20"/>
        </w:rPr>
        <w:lastRenderedPageBreak/>
        <w:t xml:space="preserve">“1. Las presentes disposiciones en materia de recursos materiales y servicios generales y el Manual Administrativo de Aplicación General en Materia de Recursos Materiales y Servicios Generales, </w:t>
      </w:r>
      <w:r w:rsidRPr="004821E6">
        <w:rPr>
          <w:rFonts w:ascii="Noto Sans" w:hAnsi="Noto Sans" w:cs="Noto Sans"/>
          <w:i/>
          <w:sz w:val="20"/>
          <w:szCs w:val="20"/>
          <w:u w:val="single"/>
        </w:rPr>
        <w:t>serán de aplicación obligatoria para las Dependencias de la Administración Pública Federal</w:t>
      </w:r>
      <w:r w:rsidRPr="004821E6">
        <w:rPr>
          <w:rFonts w:ascii="Noto Sans" w:hAnsi="Noto Sans" w:cs="Noto Sans"/>
          <w:i/>
          <w:sz w:val="20"/>
          <w:szCs w:val="20"/>
        </w:rPr>
        <w:t xml:space="preserve"> y las unidades administrativas de la Presidencia de la República…”</w:t>
      </w:r>
    </w:p>
    <w:p w14:paraId="1321EE6E" w14:textId="77777777" w:rsidR="00900981" w:rsidRPr="004821E6" w:rsidRDefault="00900981" w:rsidP="00900981">
      <w:pPr>
        <w:jc w:val="both"/>
        <w:rPr>
          <w:rFonts w:ascii="Noto Sans" w:eastAsia="Calibri" w:hAnsi="Noto Sans" w:cs="Noto Sans"/>
          <w:sz w:val="22"/>
          <w:szCs w:val="22"/>
          <w:lang w:val="es-MX"/>
        </w:rPr>
      </w:pPr>
    </w:p>
    <w:p w14:paraId="60495957" w14:textId="77777777" w:rsidR="000B2CF2" w:rsidRDefault="000B2CF2" w:rsidP="00900981">
      <w:pPr>
        <w:jc w:val="both"/>
        <w:rPr>
          <w:rFonts w:ascii="Noto Sans" w:eastAsia="Calibri" w:hAnsi="Noto Sans" w:cs="Noto Sans"/>
          <w:sz w:val="22"/>
          <w:szCs w:val="22"/>
          <w:lang w:val="es-MX"/>
        </w:rPr>
      </w:pPr>
    </w:p>
    <w:p w14:paraId="17C4BCBE" w14:textId="550C9F55" w:rsidR="00900981" w:rsidRDefault="0096300E" w:rsidP="00900981">
      <w:pPr>
        <w:jc w:val="both"/>
        <w:rPr>
          <w:rFonts w:ascii="Noto Sans" w:eastAsia="Calibri" w:hAnsi="Noto Sans" w:cs="Noto Sans"/>
          <w:sz w:val="22"/>
          <w:szCs w:val="22"/>
          <w:lang w:val="es-MX"/>
        </w:rPr>
      </w:pPr>
      <w:r w:rsidRPr="004821E6">
        <w:rPr>
          <w:rFonts w:ascii="Noto Sans" w:eastAsia="Calibri" w:hAnsi="Noto Sans" w:cs="Noto Sans"/>
          <w:sz w:val="22"/>
          <w:szCs w:val="22"/>
          <w:lang w:val="es-MX"/>
        </w:rPr>
        <w:t xml:space="preserve">Que </w:t>
      </w:r>
      <w:r w:rsidR="00900981" w:rsidRPr="004821E6">
        <w:rPr>
          <w:rFonts w:ascii="Noto Sans" w:eastAsia="Calibri" w:hAnsi="Noto Sans" w:cs="Noto Sans"/>
          <w:sz w:val="22"/>
          <w:szCs w:val="22"/>
          <w:lang w:val="es-MX"/>
        </w:rPr>
        <w:t xml:space="preserve">la Ley Orgánica de la Administración Pública Federal, en sus artículos </w:t>
      </w:r>
      <w:r w:rsidR="00900981" w:rsidRPr="004821E6">
        <w:rPr>
          <w:rFonts w:ascii="Noto Sans" w:eastAsia="Calibri" w:hAnsi="Noto Sans" w:cs="Noto Sans"/>
          <w:sz w:val="22"/>
          <w:szCs w:val="22"/>
          <w:lang w:val="es-MX"/>
        </w:rPr>
        <w:br/>
        <w:t>1o. párrafos primero y segun</w:t>
      </w:r>
      <w:r w:rsidRPr="004821E6">
        <w:rPr>
          <w:rFonts w:ascii="Noto Sans" w:eastAsia="Calibri" w:hAnsi="Noto Sans" w:cs="Noto Sans"/>
          <w:sz w:val="22"/>
          <w:szCs w:val="22"/>
          <w:lang w:val="es-MX"/>
        </w:rPr>
        <w:t>do, 2o.,</w:t>
      </w:r>
      <w:r w:rsidR="00900981" w:rsidRPr="004821E6">
        <w:rPr>
          <w:rFonts w:ascii="Noto Sans" w:eastAsia="Calibri" w:hAnsi="Noto Sans" w:cs="Noto Sans"/>
          <w:sz w:val="22"/>
          <w:szCs w:val="22"/>
          <w:lang w:val="es-MX"/>
        </w:rPr>
        <w:t xml:space="preserve"> 26 </w:t>
      </w:r>
      <w:r w:rsidRPr="004821E6">
        <w:rPr>
          <w:rFonts w:ascii="Noto Sans" w:eastAsia="Calibri" w:hAnsi="Noto Sans" w:cs="Noto Sans"/>
          <w:sz w:val="22"/>
          <w:szCs w:val="22"/>
          <w:lang w:val="es-MX"/>
        </w:rPr>
        <w:t xml:space="preserve">y 38 </w:t>
      </w:r>
      <w:r w:rsidR="00900981" w:rsidRPr="004821E6">
        <w:rPr>
          <w:rFonts w:ascii="Noto Sans" w:eastAsia="Calibri" w:hAnsi="Noto Sans" w:cs="Noto Sans"/>
          <w:sz w:val="22"/>
          <w:szCs w:val="22"/>
          <w:lang w:val="es-MX"/>
        </w:rPr>
        <w:t>establecen lo siguiente:</w:t>
      </w:r>
    </w:p>
    <w:p w14:paraId="6FFE0EE0" w14:textId="77777777" w:rsidR="00155444" w:rsidRPr="004821E6" w:rsidRDefault="00155444" w:rsidP="00900981">
      <w:pPr>
        <w:jc w:val="both"/>
        <w:rPr>
          <w:rFonts w:ascii="Noto Sans" w:eastAsia="Calibri" w:hAnsi="Noto Sans" w:cs="Noto Sans"/>
          <w:sz w:val="22"/>
          <w:szCs w:val="22"/>
          <w:lang w:val="es-MX"/>
        </w:rPr>
      </w:pPr>
    </w:p>
    <w:p w14:paraId="71898323" w14:textId="77777777" w:rsidR="00900981" w:rsidRPr="004821E6" w:rsidRDefault="00900981" w:rsidP="00900981">
      <w:pPr>
        <w:jc w:val="both"/>
        <w:rPr>
          <w:rFonts w:ascii="Noto Sans" w:hAnsi="Noto Sans" w:cs="Noto Sans"/>
          <w:sz w:val="18"/>
          <w:szCs w:val="18"/>
        </w:rPr>
      </w:pPr>
    </w:p>
    <w:p w14:paraId="4378C5CF" w14:textId="05F7A999" w:rsidR="00900981" w:rsidRPr="004821E6" w:rsidRDefault="00900981" w:rsidP="00900981">
      <w:pPr>
        <w:ind w:left="567" w:right="531"/>
        <w:jc w:val="both"/>
        <w:rPr>
          <w:rFonts w:ascii="Noto Sans" w:hAnsi="Noto Sans" w:cs="Noto Sans"/>
          <w:i/>
          <w:sz w:val="20"/>
          <w:szCs w:val="20"/>
        </w:rPr>
      </w:pPr>
      <w:r w:rsidRPr="004821E6">
        <w:rPr>
          <w:rFonts w:ascii="Noto Sans" w:hAnsi="Noto Sans" w:cs="Noto Sans"/>
          <w:i/>
          <w:sz w:val="20"/>
          <w:szCs w:val="20"/>
        </w:rPr>
        <w:t>“</w:t>
      </w:r>
      <w:r w:rsidRPr="004821E6">
        <w:rPr>
          <w:rFonts w:ascii="Noto Sans" w:hAnsi="Noto Sans" w:cs="Noto Sans"/>
          <w:b/>
          <w:i/>
          <w:sz w:val="20"/>
          <w:szCs w:val="20"/>
        </w:rPr>
        <w:t>Artículo 1o</w:t>
      </w:r>
      <w:r w:rsidRPr="004821E6">
        <w:rPr>
          <w:rFonts w:ascii="Noto Sans" w:hAnsi="Noto Sans" w:cs="Noto Sans"/>
          <w:i/>
          <w:sz w:val="20"/>
          <w:szCs w:val="20"/>
        </w:rPr>
        <w:t>.- La presente Ley establece las bases de organización de la Administración Pública Federal, centralizada y paraestatal.</w:t>
      </w:r>
    </w:p>
    <w:p w14:paraId="0B4965DA" w14:textId="77777777" w:rsidR="00900981" w:rsidRPr="004821E6" w:rsidRDefault="00900981" w:rsidP="00900981">
      <w:pPr>
        <w:ind w:left="567" w:right="531"/>
        <w:jc w:val="both"/>
        <w:rPr>
          <w:rFonts w:ascii="Noto Sans" w:hAnsi="Noto Sans" w:cs="Noto Sans"/>
          <w:i/>
          <w:sz w:val="20"/>
          <w:szCs w:val="20"/>
        </w:rPr>
      </w:pPr>
    </w:p>
    <w:p w14:paraId="19D512E5" w14:textId="77777777" w:rsidR="00900981" w:rsidRPr="004821E6" w:rsidRDefault="00900981" w:rsidP="00900981">
      <w:pPr>
        <w:ind w:left="567" w:right="531"/>
        <w:jc w:val="both"/>
        <w:rPr>
          <w:rFonts w:ascii="Noto Sans" w:hAnsi="Noto Sans" w:cs="Noto Sans"/>
          <w:i/>
          <w:sz w:val="20"/>
          <w:szCs w:val="20"/>
        </w:rPr>
      </w:pPr>
      <w:r w:rsidRPr="004821E6">
        <w:rPr>
          <w:rFonts w:ascii="Noto Sans" w:hAnsi="Noto Sans" w:cs="Noto Sans"/>
          <w:i/>
          <w:sz w:val="20"/>
          <w:szCs w:val="20"/>
        </w:rPr>
        <w:t xml:space="preserve">La Oficina de la Presidencia de la República, las Secretarías de Estado, la Consejería Jurídica del Ejecutivo Federal y los Órganos Reguladores Coordinados integran la Administración Pública Centralizada.” </w:t>
      </w:r>
    </w:p>
    <w:p w14:paraId="1E42A599" w14:textId="77777777" w:rsidR="00900981" w:rsidRPr="004821E6" w:rsidRDefault="00900981" w:rsidP="00900981">
      <w:pPr>
        <w:ind w:left="567" w:right="531"/>
        <w:jc w:val="both"/>
        <w:rPr>
          <w:rFonts w:ascii="Noto Sans" w:hAnsi="Noto Sans" w:cs="Noto Sans"/>
          <w:i/>
          <w:sz w:val="20"/>
          <w:szCs w:val="20"/>
        </w:rPr>
      </w:pPr>
    </w:p>
    <w:p w14:paraId="7DD7A037" w14:textId="77777777" w:rsidR="00900981" w:rsidRPr="004821E6" w:rsidRDefault="00900981" w:rsidP="00900981">
      <w:pPr>
        <w:ind w:left="567" w:right="531"/>
        <w:jc w:val="both"/>
        <w:rPr>
          <w:rFonts w:ascii="Noto Sans" w:hAnsi="Noto Sans" w:cs="Noto Sans"/>
          <w:i/>
          <w:sz w:val="20"/>
          <w:szCs w:val="20"/>
        </w:rPr>
      </w:pPr>
      <w:r w:rsidRPr="004821E6">
        <w:rPr>
          <w:rFonts w:ascii="Noto Sans" w:hAnsi="Noto Sans" w:cs="Noto Sans"/>
          <w:i/>
          <w:sz w:val="20"/>
          <w:szCs w:val="20"/>
        </w:rPr>
        <w:t>“</w:t>
      </w:r>
      <w:r w:rsidRPr="004821E6">
        <w:rPr>
          <w:rFonts w:ascii="Noto Sans" w:hAnsi="Noto Sans" w:cs="Noto Sans"/>
          <w:b/>
          <w:i/>
          <w:sz w:val="20"/>
          <w:szCs w:val="20"/>
        </w:rPr>
        <w:t>Artículo 2o</w:t>
      </w:r>
      <w:r w:rsidRPr="004821E6">
        <w:rPr>
          <w:rFonts w:ascii="Noto Sans" w:hAnsi="Noto Sans" w:cs="Noto Sans"/>
          <w:i/>
          <w:sz w:val="20"/>
          <w:szCs w:val="20"/>
        </w:rPr>
        <w:t>.- En el ejercicio de sus atribuciones y para el despacho de los negocios del orden administrativo encomendados al Poder Ejecutivo de la Unión, habrá las siguientes dependencias de la Administración Pública Centralizada:</w:t>
      </w:r>
    </w:p>
    <w:p w14:paraId="542A62AD" w14:textId="77777777" w:rsidR="00900981" w:rsidRPr="004821E6" w:rsidRDefault="00900981" w:rsidP="00900981">
      <w:pPr>
        <w:ind w:left="567" w:right="531"/>
        <w:jc w:val="both"/>
        <w:rPr>
          <w:rFonts w:ascii="Noto Sans" w:hAnsi="Noto Sans" w:cs="Noto Sans"/>
          <w:i/>
          <w:sz w:val="20"/>
          <w:szCs w:val="20"/>
        </w:rPr>
      </w:pPr>
    </w:p>
    <w:p w14:paraId="79187B0F" w14:textId="77777777" w:rsidR="00900981" w:rsidRPr="004821E6" w:rsidRDefault="00900981" w:rsidP="00900981">
      <w:pPr>
        <w:pStyle w:val="Prrafodelista"/>
        <w:numPr>
          <w:ilvl w:val="0"/>
          <w:numId w:val="4"/>
        </w:numPr>
        <w:spacing w:after="0" w:line="240" w:lineRule="auto"/>
        <w:ind w:right="531"/>
        <w:jc w:val="both"/>
        <w:rPr>
          <w:rFonts w:ascii="Noto Sans" w:hAnsi="Noto Sans" w:cs="Noto Sans"/>
          <w:i/>
          <w:sz w:val="20"/>
          <w:szCs w:val="20"/>
        </w:rPr>
      </w:pPr>
      <w:r w:rsidRPr="004821E6">
        <w:rPr>
          <w:rFonts w:ascii="Noto Sans" w:hAnsi="Noto Sans" w:cs="Noto Sans"/>
          <w:i/>
          <w:sz w:val="20"/>
          <w:szCs w:val="20"/>
        </w:rPr>
        <w:t>Secretarías de Estado;</w:t>
      </w:r>
    </w:p>
    <w:p w14:paraId="3B35E416" w14:textId="77777777" w:rsidR="00900981" w:rsidRPr="004821E6" w:rsidRDefault="00900981" w:rsidP="00900981">
      <w:pPr>
        <w:pStyle w:val="Prrafodelista"/>
        <w:numPr>
          <w:ilvl w:val="0"/>
          <w:numId w:val="4"/>
        </w:numPr>
        <w:spacing w:after="0" w:line="240" w:lineRule="auto"/>
        <w:ind w:right="531"/>
        <w:jc w:val="both"/>
        <w:rPr>
          <w:rFonts w:ascii="Noto Sans" w:hAnsi="Noto Sans" w:cs="Noto Sans"/>
          <w:i/>
          <w:sz w:val="20"/>
          <w:szCs w:val="20"/>
        </w:rPr>
      </w:pPr>
      <w:r w:rsidRPr="004821E6">
        <w:rPr>
          <w:rFonts w:ascii="Noto Sans" w:hAnsi="Noto Sans" w:cs="Noto Sans"/>
          <w:i/>
          <w:sz w:val="20"/>
          <w:szCs w:val="20"/>
        </w:rPr>
        <w:t>Consejería Jurídica, y</w:t>
      </w:r>
    </w:p>
    <w:p w14:paraId="1D7C00BA" w14:textId="77777777" w:rsidR="00900981" w:rsidRPr="004821E6" w:rsidRDefault="00900981" w:rsidP="00900981">
      <w:pPr>
        <w:pStyle w:val="Prrafodelista"/>
        <w:numPr>
          <w:ilvl w:val="0"/>
          <w:numId w:val="4"/>
        </w:numPr>
        <w:spacing w:after="0" w:line="240" w:lineRule="auto"/>
        <w:ind w:right="531"/>
        <w:jc w:val="both"/>
        <w:rPr>
          <w:rFonts w:ascii="Noto Sans" w:hAnsi="Noto Sans" w:cs="Noto Sans"/>
          <w:i/>
          <w:sz w:val="20"/>
          <w:szCs w:val="20"/>
        </w:rPr>
      </w:pPr>
      <w:r w:rsidRPr="004821E6">
        <w:rPr>
          <w:rFonts w:ascii="Noto Sans" w:hAnsi="Noto Sans" w:cs="Noto Sans"/>
          <w:i/>
          <w:sz w:val="20"/>
          <w:szCs w:val="20"/>
        </w:rPr>
        <w:t>Órganos Reguladores Coordinados en Materia Energética a que hace referencia el artículo 28, párrafo octavo, de la Constitución.”</w:t>
      </w:r>
    </w:p>
    <w:p w14:paraId="3934A627" w14:textId="77777777" w:rsidR="00900981" w:rsidRPr="004821E6" w:rsidRDefault="00900981" w:rsidP="00900981">
      <w:pPr>
        <w:jc w:val="both"/>
        <w:rPr>
          <w:rFonts w:ascii="Noto Sans" w:hAnsi="Noto Sans" w:cs="Noto Sans"/>
          <w:sz w:val="20"/>
          <w:szCs w:val="20"/>
        </w:rPr>
      </w:pPr>
    </w:p>
    <w:p w14:paraId="33D7040E" w14:textId="7125946F" w:rsidR="00900981" w:rsidRPr="004821E6" w:rsidRDefault="00900981" w:rsidP="00900981">
      <w:pPr>
        <w:ind w:left="567" w:right="531"/>
        <w:jc w:val="both"/>
        <w:rPr>
          <w:rFonts w:ascii="Noto Sans" w:hAnsi="Noto Sans" w:cs="Noto Sans"/>
          <w:i/>
          <w:sz w:val="20"/>
          <w:szCs w:val="20"/>
        </w:rPr>
      </w:pPr>
      <w:r w:rsidRPr="004821E6">
        <w:rPr>
          <w:rFonts w:ascii="Noto Sans" w:hAnsi="Noto Sans" w:cs="Noto Sans"/>
          <w:i/>
          <w:sz w:val="20"/>
          <w:szCs w:val="20"/>
        </w:rPr>
        <w:t>“</w:t>
      </w:r>
      <w:r w:rsidRPr="004821E6">
        <w:rPr>
          <w:rFonts w:ascii="Noto Sans" w:hAnsi="Noto Sans" w:cs="Noto Sans"/>
          <w:b/>
          <w:i/>
          <w:sz w:val="20"/>
          <w:szCs w:val="20"/>
        </w:rPr>
        <w:t>Artículo 26</w:t>
      </w:r>
      <w:r w:rsidRPr="004821E6">
        <w:rPr>
          <w:rFonts w:ascii="Noto Sans" w:hAnsi="Noto Sans" w:cs="Noto Sans"/>
          <w:i/>
          <w:sz w:val="20"/>
          <w:szCs w:val="20"/>
        </w:rPr>
        <w:t xml:space="preserve">. Para el despacho de los asuntos del orden administrativo, el Poder Ejecutivo de la Unión contará con las siguientes </w:t>
      </w:r>
      <w:proofErr w:type="gramStart"/>
      <w:r w:rsidRPr="004821E6">
        <w:rPr>
          <w:rFonts w:ascii="Noto Sans" w:hAnsi="Noto Sans" w:cs="Noto Sans"/>
          <w:i/>
          <w:sz w:val="20"/>
          <w:szCs w:val="20"/>
        </w:rPr>
        <w:t>dependencias:…</w:t>
      </w:r>
      <w:proofErr w:type="gramEnd"/>
    </w:p>
    <w:p w14:paraId="29D0F065" w14:textId="4EA070AC" w:rsidR="003273DF" w:rsidRDefault="00900981" w:rsidP="00155444">
      <w:pPr>
        <w:ind w:left="567" w:right="531"/>
        <w:jc w:val="both"/>
        <w:rPr>
          <w:rFonts w:ascii="Noto Sans" w:hAnsi="Noto Sans" w:cs="Noto Sans"/>
          <w:i/>
          <w:sz w:val="20"/>
          <w:szCs w:val="20"/>
        </w:rPr>
      </w:pPr>
      <w:r w:rsidRPr="004821E6">
        <w:rPr>
          <w:rFonts w:ascii="Noto Sans" w:hAnsi="Noto Sans" w:cs="Noto Sans"/>
          <w:i/>
          <w:sz w:val="20"/>
          <w:szCs w:val="20"/>
        </w:rPr>
        <w:t xml:space="preserve">Secretaría de </w:t>
      </w:r>
      <w:r w:rsidR="00F917E2" w:rsidRPr="004821E6">
        <w:rPr>
          <w:rFonts w:ascii="Noto Sans" w:hAnsi="Noto Sans" w:cs="Noto Sans"/>
          <w:i/>
          <w:sz w:val="20"/>
          <w:szCs w:val="20"/>
        </w:rPr>
        <w:t xml:space="preserve">Educación </w:t>
      </w:r>
      <w:proofErr w:type="gramStart"/>
      <w:r w:rsidR="00F917E2" w:rsidRPr="004821E6">
        <w:rPr>
          <w:rFonts w:ascii="Noto Sans" w:hAnsi="Noto Sans" w:cs="Noto Sans"/>
          <w:i/>
          <w:sz w:val="20"/>
          <w:szCs w:val="20"/>
        </w:rPr>
        <w:t>Pública</w:t>
      </w:r>
      <w:r w:rsidRPr="004821E6">
        <w:rPr>
          <w:rFonts w:ascii="Noto Sans" w:hAnsi="Noto Sans" w:cs="Noto Sans"/>
          <w:i/>
          <w:sz w:val="20"/>
          <w:szCs w:val="20"/>
        </w:rPr>
        <w:t>;…</w:t>
      </w:r>
      <w:proofErr w:type="gramEnd"/>
      <w:r w:rsidRPr="004821E6">
        <w:rPr>
          <w:rFonts w:ascii="Noto Sans" w:hAnsi="Noto Sans" w:cs="Noto Sans"/>
          <w:i/>
          <w:sz w:val="20"/>
          <w:szCs w:val="20"/>
        </w:rPr>
        <w:t>”</w:t>
      </w:r>
    </w:p>
    <w:p w14:paraId="2BF83E19" w14:textId="77777777" w:rsidR="00155444" w:rsidRDefault="00155444" w:rsidP="003273DF">
      <w:pPr>
        <w:ind w:left="567" w:right="531"/>
        <w:jc w:val="both"/>
        <w:rPr>
          <w:rFonts w:ascii="Noto Sans" w:hAnsi="Noto Sans" w:cs="Noto Sans"/>
          <w:i/>
          <w:sz w:val="20"/>
          <w:szCs w:val="20"/>
        </w:rPr>
      </w:pPr>
    </w:p>
    <w:p w14:paraId="12FD5E8B" w14:textId="694C3774" w:rsidR="00900981" w:rsidRPr="004821E6" w:rsidRDefault="00900981" w:rsidP="003273DF">
      <w:pPr>
        <w:ind w:left="567" w:right="531"/>
        <w:jc w:val="both"/>
        <w:rPr>
          <w:rFonts w:ascii="Noto Sans" w:hAnsi="Noto Sans" w:cs="Noto Sans"/>
          <w:i/>
          <w:sz w:val="20"/>
          <w:szCs w:val="20"/>
        </w:rPr>
      </w:pPr>
      <w:r w:rsidRPr="004821E6">
        <w:rPr>
          <w:rFonts w:ascii="Noto Sans" w:hAnsi="Noto Sans" w:cs="Noto Sans"/>
          <w:i/>
          <w:sz w:val="20"/>
          <w:szCs w:val="20"/>
        </w:rPr>
        <w:lastRenderedPageBreak/>
        <w:t>“</w:t>
      </w:r>
      <w:r w:rsidRPr="004821E6">
        <w:rPr>
          <w:rFonts w:ascii="Noto Sans" w:hAnsi="Noto Sans" w:cs="Noto Sans"/>
          <w:b/>
          <w:i/>
          <w:sz w:val="20"/>
          <w:szCs w:val="20"/>
        </w:rPr>
        <w:t>Artículo 3</w:t>
      </w:r>
      <w:r w:rsidR="0077422F" w:rsidRPr="004821E6">
        <w:rPr>
          <w:rFonts w:ascii="Noto Sans" w:hAnsi="Noto Sans" w:cs="Noto Sans"/>
          <w:b/>
          <w:i/>
          <w:sz w:val="20"/>
          <w:szCs w:val="20"/>
        </w:rPr>
        <w:t>8</w:t>
      </w:r>
      <w:r w:rsidRPr="004821E6">
        <w:rPr>
          <w:rFonts w:ascii="Noto Sans" w:hAnsi="Noto Sans" w:cs="Noto Sans"/>
          <w:i/>
          <w:sz w:val="20"/>
          <w:szCs w:val="20"/>
        </w:rPr>
        <w:t xml:space="preserve">.- </w:t>
      </w:r>
      <w:r w:rsidR="003273DF" w:rsidRPr="004821E6">
        <w:rPr>
          <w:rFonts w:ascii="Noto Sans" w:hAnsi="Noto Sans" w:cs="Noto Sans"/>
          <w:i/>
          <w:sz w:val="20"/>
          <w:szCs w:val="20"/>
        </w:rPr>
        <w:t xml:space="preserve">A la Secretaría de Educación Pública corresponde el despacho de los siguientes asuntos: </w:t>
      </w:r>
      <w:r w:rsidRPr="004821E6">
        <w:rPr>
          <w:rFonts w:ascii="Noto Sans" w:hAnsi="Noto Sans" w:cs="Noto Sans"/>
          <w:i/>
          <w:sz w:val="20"/>
          <w:szCs w:val="20"/>
        </w:rPr>
        <w:cr/>
        <w:t>…</w:t>
      </w:r>
    </w:p>
    <w:p w14:paraId="5F175D40" w14:textId="55E31078" w:rsidR="003273DF" w:rsidRPr="004821E6" w:rsidRDefault="003273DF" w:rsidP="007A140C">
      <w:pPr>
        <w:pStyle w:val="Prrafodelista"/>
        <w:numPr>
          <w:ilvl w:val="0"/>
          <w:numId w:val="5"/>
        </w:numPr>
        <w:ind w:left="1134" w:right="531" w:hanging="283"/>
        <w:jc w:val="both"/>
        <w:rPr>
          <w:rFonts w:ascii="Noto Sans" w:hAnsi="Noto Sans" w:cs="Noto Sans"/>
          <w:i/>
          <w:sz w:val="20"/>
          <w:szCs w:val="20"/>
        </w:rPr>
      </w:pPr>
      <w:r w:rsidRPr="004821E6">
        <w:rPr>
          <w:rFonts w:ascii="Noto Sans" w:hAnsi="Noto Sans" w:cs="Noto Sans"/>
          <w:i/>
          <w:sz w:val="20"/>
          <w:szCs w:val="20"/>
        </w:rPr>
        <w:t>Organizar, vigilar y desarrollar en las escuelas oficiales, incorporadas o reconocidas;</w:t>
      </w:r>
    </w:p>
    <w:p w14:paraId="1E6152E5" w14:textId="12F8C8A0" w:rsidR="003273DF" w:rsidRPr="004821E6" w:rsidRDefault="003273DF" w:rsidP="007A140C">
      <w:pPr>
        <w:pStyle w:val="Prrafodelista"/>
        <w:numPr>
          <w:ilvl w:val="0"/>
          <w:numId w:val="6"/>
        </w:numPr>
        <w:ind w:left="1560" w:right="531" w:hanging="283"/>
        <w:jc w:val="both"/>
        <w:rPr>
          <w:rFonts w:ascii="Noto Sans" w:hAnsi="Noto Sans" w:cs="Noto Sans"/>
          <w:i/>
          <w:sz w:val="20"/>
          <w:szCs w:val="20"/>
        </w:rPr>
      </w:pPr>
      <w:r w:rsidRPr="004821E6">
        <w:rPr>
          <w:rFonts w:ascii="Noto Sans" w:hAnsi="Noto Sans" w:cs="Noto Sans"/>
          <w:i/>
          <w:sz w:val="20"/>
          <w:szCs w:val="20"/>
        </w:rPr>
        <w:t>La enseñanza preescolar, primaria, secundaria y normal, urbana, semiurbana y rural.</w:t>
      </w:r>
    </w:p>
    <w:p w14:paraId="57420DBE" w14:textId="40781572" w:rsidR="003273DF" w:rsidRPr="004821E6" w:rsidRDefault="003273DF" w:rsidP="007A140C">
      <w:pPr>
        <w:pStyle w:val="Prrafodelista"/>
        <w:numPr>
          <w:ilvl w:val="0"/>
          <w:numId w:val="6"/>
        </w:numPr>
        <w:ind w:left="1560" w:right="531" w:hanging="283"/>
        <w:jc w:val="both"/>
        <w:rPr>
          <w:rFonts w:ascii="Noto Sans" w:hAnsi="Noto Sans" w:cs="Noto Sans"/>
          <w:i/>
          <w:sz w:val="20"/>
          <w:szCs w:val="20"/>
        </w:rPr>
      </w:pPr>
      <w:r w:rsidRPr="004821E6">
        <w:rPr>
          <w:rFonts w:ascii="Noto Sans" w:hAnsi="Noto Sans" w:cs="Noto Sans"/>
          <w:i/>
          <w:sz w:val="20"/>
          <w:szCs w:val="20"/>
        </w:rPr>
        <w:t>La enseñanza que se imparta en las escuelas, a que se refiere la fracción XII del Artículo 123 Constitucional.</w:t>
      </w:r>
    </w:p>
    <w:p w14:paraId="146A739E" w14:textId="724EF731" w:rsidR="003273DF" w:rsidRDefault="003273DF" w:rsidP="007A140C">
      <w:pPr>
        <w:pStyle w:val="Prrafodelista"/>
        <w:numPr>
          <w:ilvl w:val="0"/>
          <w:numId w:val="6"/>
        </w:numPr>
        <w:ind w:left="1560" w:right="531" w:hanging="283"/>
        <w:jc w:val="both"/>
        <w:rPr>
          <w:rFonts w:ascii="Noto Sans" w:hAnsi="Noto Sans" w:cs="Noto Sans"/>
          <w:i/>
          <w:sz w:val="20"/>
          <w:szCs w:val="20"/>
        </w:rPr>
      </w:pPr>
      <w:r w:rsidRPr="004821E6">
        <w:rPr>
          <w:rFonts w:ascii="Noto Sans" w:hAnsi="Noto Sans" w:cs="Noto Sans"/>
          <w:i/>
          <w:sz w:val="20"/>
          <w:szCs w:val="20"/>
        </w:rPr>
        <w:t>La enseñanza técnica, industrial, comercial y de artes y oficios, incluida la educación que se imparta a los adultos.</w:t>
      </w:r>
    </w:p>
    <w:p w14:paraId="690544F2" w14:textId="77777777" w:rsidR="000B2CF2" w:rsidRDefault="000B2CF2" w:rsidP="000B2CF2">
      <w:pPr>
        <w:pStyle w:val="Prrafodelista"/>
        <w:ind w:left="1560" w:right="531"/>
        <w:jc w:val="both"/>
        <w:rPr>
          <w:rFonts w:ascii="Noto Sans" w:hAnsi="Noto Sans" w:cs="Noto Sans"/>
          <w:i/>
          <w:sz w:val="20"/>
          <w:szCs w:val="20"/>
        </w:rPr>
      </w:pPr>
    </w:p>
    <w:p w14:paraId="5F1DB750" w14:textId="77777777" w:rsidR="000B2CF2" w:rsidRPr="004821E6" w:rsidRDefault="000B2CF2" w:rsidP="000B2CF2">
      <w:pPr>
        <w:pStyle w:val="Prrafodelista"/>
        <w:ind w:left="1560" w:right="531"/>
        <w:jc w:val="both"/>
        <w:rPr>
          <w:rFonts w:ascii="Noto Sans" w:hAnsi="Noto Sans" w:cs="Noto Sans"/>
          <w:i/>
          <w:sz w:val="20"/>
          <w:szCs w:val="20"/>
        </w:rPr>
      </w:pPr>
    </w:p>
    <w:p w14:paraId="5B3FF661" w14:textId="4AFC7CCF" w:rsidR="009C310E" w:rsidRPr="000B2CF2" w:rsidRDefault="003273DF" w:rsidP="009C310E">
      <w:pPr>
        <w:pStyle w:val="Prrafodelista"/>
        <w:numPr>
          <w:ilvl w:val="0"/>
          <w:numId w:val="6"/>
        </w:numPr>
        <w:ind w:left="1560" w:right="531" w:hanging="283"/>
        <w:jc w:val="both"/>
        <w:rPr>
          <w:rFonts w:ascii="Noto Sans" w:hAnsi="Noto Sans" w:cs="Noto Sans"/>
          <w:i/>
          <w:sz w:val="20"/>
          <w:szCs w:val="20"/>
        </w:rPr>
      </w:pPr>
      <w:r w:rsidRPr="004821E6">
        <w:rPr>
          <w:rFonts w:ascii="Noto Sans" w:hAnsi="Noto Sans" w:cs="Noto Sans"/>
          <w:i/>
          <w:sz w:val="20"/>
          <w:szCs w:val="20"/>
        </w:rPr>
        <w:t>La enseñanza agrícola, con la cooperación de la Secretaría de Agricultura, Ganadería, Desarrollo Rural, Pesca y Alimentación;</w:t>
      </w:r>
    </w:p>
    <w:p w14:paraId="0D4FD3F9" w14:textId="2E5B3A1E" w:rsidR="003273DF" w:rsidRPr="004821E6" w:rsidRDefault="003273DF" w:rsidP="007A140C">
      <w:pPr>
        <w:pStyle w:val="Prrafodelista"/>
        <w:numPr>
          <w:ilvl w:val="0"/>
          <w:numId w:val="6"/>
        </w:numPr>
        <w:ind w:left="1560" w:right="531" w:hanging="283"/>
        <w:jc w:val="both"/>
        <w:rPr>
          <w:rFonts w:ascii="Noto Sans" w:hAnsi="Noto Sans" w:cs="Noto Sans"/>
          <w:i/>
          <w:sz w:val="20"/>
          <w:szCs w:val="20"/>
        </w:rPr>
      </w:pPr>
      <w:r w:rsidRPr="004821E6">
        <w:rPr>
          <w:rFonts w:ascii="Noto Sans" w:hAnsi="Noto Sans" w:cs="Noto Sans"/>
          <w:i/>
          <w:sz w:val="20"/>
          <w:szCs w:val="20"/>
        </w:rPr>
        <w:t>La enseñanza superior y profesional.</w:t>
      </w:r>
    </w:p>
    <w:p w14:paraId="1D20B697" w14:textId="1012C355" w:rsidR="00900981" w:rsidRPr="004821E6" w:rsidRDefault="003273DF" w:rsidP="007A140C">
      <w:pPr>
        <w:pStyle w:val="Prrafodelista"/>
        <w:numPr>
          <w:ilvl w:val="0"/>
          <w:numId w:val="6"/>
        </w:numPr>
        <w:spacing w:after="0"/>
        <w:ind w:left="1560" w:right="531" w:hanging="283"/>
        <w:jc w:val="both"/>
        <w:rPr>
          <w:rFonts w:ascii="Noto Sans" w:hAnsi="Noto Sans" w:cs="Noto Sans"/>
          <w:i/>
          <w:sz w:val="20"/>
          <w:szCs w:val="20"/>
        </w:rPr>
      </w:pPr>
      <w:r w:rsidRPr="004821E6">
        <w:rPr>
          <w:rFonts w:ascii="Noto Sans" w:hAnsi="Noto Sans" w:cs="Noto Sans"/>
          <w:i/>
          <w:sz w:val="20"/>
          <w:szCs w:val="20"/>
        </w:rPr>
        <w:t>La enseñanza deportiva y militar, y la cultura física en general;</w:t>
      </w:r>
    </w:p>
    <w:p w14:paraId="59CD81C5" w14:textId="7184134A" w:rsidR="007A140C" w:rsidRPr="000B2CF2" w:rsidRDefault="00900981" w:rsidP="000B2CF2">
      <w:pPr>
        <w:ind w:left="567" w:right="531"/>
        <w:jc w:val="both"/>
        <w:rPr>
          <w:rFonts w:ascii="Noto Sans" w:hAnsi="Noto Sans" w:cs="Noto Sans"/>
          <w:i/>
          <w:sz w:val="20"/>
          <w:szCs w:val="20"/>
        </w:rPr>
      </w:pPr>
      <w:r w:rsidRPr="004821E6">
        <w:rPr>
          <w:rFonts w:ascii="Noto Sans" w:hAnsi="Noto Sans" w:cs="Noto Sans"/>
          <w:i/>
          <w:sz w:val="20"/>
          <w:szCs w:val="20"/>
        </w:rPr>
        <w:t>…”</w:t>
      </w:r>
    </w:p>
    <w:p w14:paraId="1BE2456C" w14:textId="0667DE72" w:rsidR="00900981" w:rsidRPr="004821E6" w:rsidRDefault="0096300E" w:rsidP="00900981">
      <w:pPr>
        <w:jc w:val="both"/>
        <w:rPr>
          <w:rFonts w:ascii="Noto Sans" w:hAnsi="Noto Sans" w:cs="Noto Sans"/>
          <w:sz w:val="22"/>
          <w:szCs w:val="22"/>
        </w:rPr>
      </w:pPr>
      <w:r w:rsidRPr="004821E6">
        <w:rPr>
          <w:rFonts w:ascii="Noto Sans" w:hAnsi="Noto Sans" w:cs="Noto Sans"/>
          <w:sz w:val="22"/>
          <w:szCs w:val="22"/>
        </w:rPr>
        <w:t>Que l</w:t>
      </w:r>
      <w:r w:rsidR="00900981" w:rsidRPr="004821E6">
        <w:rPr>
          <w:rFonts w:ascii="Noto Sans" w:hAnsi="Noto Sans" w:cs="Noto Sans"/>
          <w:sz w:val="22"/>
          <w:szCs w:val="22"/>
        </w:rPr>
        <w:t xml:space="preserve">a Ley </w:t>
      </w:r>
      <w:r w:rsidRPr="004821E6">
        <w:rPr>
          <w:rFonts w:ascii="Noto Sans" w:hAnsi="Noto Sans" w:cs="Noto Sans"/>
          <w:sz w:val="22"/>
          <w:szCs w:val="22"/>
        </w:rPr>
        <w:t>Orgánica del Instituto Politécnico Nacional</w:t>
      </w:r>
      <w:r w:rsidR="00900981" w:rsidRPr="004821E6">
        <w:rPr>
          <w:rFonts w:ascii="Noto Sans" w:hAnsi="Noto Sans" w:cs="Noto Sans"/>
          <w:sz w:val="22"/>
          <w:szCs w:val="22"/>
        </w:rPr>
        <w:t>, en su</w:t>
      </w:r>
      <w:r w:rsidRPr="004821E6">
        <w:rPr>
          <w:rFonts w:ascii="Noto Sans" w:hAnsi="Noto Sans" w:cs="Noto Sans"/>
          <w:sz w:val="22"/>
          <w:szCs w:val="22"/>
        </w:rPr>
        <w:t>s</w:t>
      </w:r>
      <w:r w:rsidR="00900981" w:rsidRPr="004821E6">
        <w:rPr>
          <w:rFonts w:ascii="Noto Sans" w:hAnsi="Noto Sans" w:cs="Noto Sans"/>
          <w:sz w:val="22"/>
          <w:szCs w:val="22"/>
        </w:rPr>
        <w:t xml:space="preserve"> artículo</w:t>
      </w:r>
      <w:r w:rsidRPr="004821E6">
        <w:rPr>
          <w:rFonts w:ascii="Noto Sans" w:hAnsi="Noto Sans" w:cs="Noto Sans"/>
          <w:sz w:val="22"/>
          <w:szCs w:val="22"/>
        </w:rPr>
        <w:t>s</w:t>
      </w:r>
      <w:r w:rsidR="00900981" w:rsidRPr="004821E6">
        <w:rPr>
          <w:rFonts w:ascii="Noto Sans" w:hAnsi="Noto Sans" w:cs="Noto Sans"/>
          <w:sz w:val="22"/>
          <w:szCs w:val="22"/>
        </w:rPr>
        <w:t xml:space="preserve"> </w:t>
      </w:r>
      <w:r w:rsidRPr="004821E6">
        <w:rPr>
          <w:rFonts w:ascii="Noto Sans" w:hAnsi="Noto Sans" w:cs="Noto Sans"/>
          <w:sz w:val="22"/>
          <w:szCs w:val="22"/>
        </w:rPr>
        <w:t>2</w:t>
      </w:r>
      <w:r w:rsidR="00900981" w:rsidRPr="004821E6">
        <w:rPr>
          <w:rFonts w:ascii="Noto Sans" w:hAnsi="Noto Sans" w:cs="Noto Sans"/>
          <w:sz w:val="22"/>
          <w:szCs w:val="22"/>
        </w:rPr>
        <w:t xml:space="preserve"> </w:t>
      </w:r>
      <w:r w:rsidRPr="004821E6">
        <w:rPr>
          <w:rFonts w:ascii="Noto Sans" w:hAnsi="Noto Sans" w:cs="Noto Sans"/>
          <w:sz w:val="22"/>
          <w:szCs w:val="22"/>
        </w:rPr>
        <w:t>y 6 señalan que</w:t>
      </w:r>
      <w:r w:rsidR="00900981" w:rsidRPr="004821E6">
        <w:rPr>
          <w:rFonts w:ascii="Noto Sans" w:hAnsi="Noto Sans" w:cs="Noto Sans"/>
          <w:sz w:val="22"/>
          <w:szCs w:val="22"/>
        </w:rPr>
        <w:t xml:space="preserve">: </w:t>
      </w:r>
    </w:p>
    <w:p w14:paraId="06A9D1C6" w14:textId="77777777" w:rsidR="0096300E" w:rsidRPr="004821E6" w:rsidRDefault="0096300E" w:rsidP="0096300E">
      <w:pPr>
        <w:ind w:left="567" w:right="531"/>
        <w:jc w:val="both"/>
        <w:rPr>
          <w:rFonts w:ascii="Noto Sans" w:hAnsi="Noto Sans" w:cs="Noto Sans"/>
          <w:b/>
          <w:i/>
          <w:sz w:val="20"/>
          <w:szCs w:val="20"/>
        </w:rPr>
      </w:pPr>
    </w:p>
    <w:p w14:paraId="77A193DA" w14:textId="3BE14344" w:rsidR="0096300E" w:rsidRPr="004821E6" w:rsidRDefault="0096300E" w:rsidP="0096300E">
      <w:pPr>
        <w:ind w:left="567" w:right="531"/>
        <w:jc w:val="both"/>
        <w:rPr>
          <w:rFonts w:ascii="Noto Sans" w:hAnsi="Noto Sans" w:cs="Noto Sans"/>
          <w:i/>
          <w:sz w:val="20"/>
          <w:szCs w:val="20"/>
        </w:rPr>
      </w:pPr>
      <w:r w:rsidRPr="004821E6">
        <w:rPr>
          <w:rFonts w:ascii="Noto Sans" w:hAnsi="Noto Sans" w:cs="Noto Sans"/>
          <w:b/>
          <w:i/>
          <w:sz w:val="20"/>
          <w:szCs w:val="20"/>
        </w:rPr>
        <w:t>ARTICULO 2</w:t>
      </w:r>
      <w:r w:rsidRPr="004821E6">
        <w:rPr>
          <w:rFonts w:ascii="Noto Sans" w:hAnsi="Noto Sans" w:cs="Noto Sans"/>
          <w:i/>
          <w:sz w:val="20"/>
          <w:szCs w:val="20"/>
        </w:rPr>
        <w:t>.- El Instituto Politécnico Nacional es un órgano desconcentrado de la Secretaría de Educación Pública, cuya orientación general corresponde al Estado; con domicilio en el Distrito Federal y representaciones en las Entidades de la República donde funcionen Escuelas, centros y unidades de Enseñanza y de Investigación que dependan del mismo.”</w:t>
      </w:r>
    </w:p>
    <w:p w14:paraId="4BDE533B" w14:textId="2B2BDBDF" w:rsidR="0096300E" w:rsidRPr="004821E6" w:rsidRDefault="0096300E" w:rsidP="0096300E">
      <w:pPr>
        <w:ind w:left="567" w:right="531"/>
        <w:jc w:val="both"/>
        <w:rPr>
          <w:rFonts w:ascii="Noto Sans" w:hAnsi="Noto Sans" w:cs="Noto Sans"/>
          <w:i/>
          <w:sz w:val="20"/>
          <w:szCs w:val="20"/>
        </w:rPr>
      </w:pPr>
    </w:p>
    <w:p w14:paraId="4F415803" w14:textId="2A2C5A22" w:rsidR="0096300E" w:rsidRPr="004821E6" w:rsidRDefault="0096300E" w:rsidP="0096300E">
      <w:pPr>
        <w:ind w:left="567" w:right="531"/>
        <w:jc w:val="both"/>
        <w:rPr>
          <w:rFonts w:ascii="Noto Sans" w:hAnsi="Noto Sans" w:cs="Noto Sans"/>
          <w:i/>
          <w:sz w:val="20"/>
          <w:szCs w:val="20"/>
        </w:rPr>
      </w:pPr>
      <w:r w:rsidRPr="004821E6">
        <w:rPr>
          <w:rFonts w:ascii="Noto Sans" w:hAnsi="Noto Sans" w:cs="Noto Sans"/>
          <w:b/>
          <w:i/>
          <w:sz w:val="20"/>
          <w:szCs w:val="20"/>
        </w:rPr>
        <w:t>ARTICULO 6</w:t>
      </w:r>
      <w:r w:rsidRPr="004821E6">
        <w:rPr>
          <w:rFonts w:ascii="Noto Sans" w:hAnsi="Noto Sans" w:cs="Noto Sans"/>
          <w:i/>
          <w:sz w:val="20"/>
          <w:szCs w:val="20"/>
        </w:rPr>
        <w:t>.- El patrimonio del Instituto Politécnico Nacional estará constituido por:</w:t>
      </w:r>
    </w:p>
    <w:p w14:paraId="028AA29F" w14:textId="77777777" w:rsidR="0096300E" w:rsidRPr="004821E6" w:rsidRDefault="0096300E" w:rsidP="0096300E">
      <w:pPr>
        <w:ind w:left="567" w:right="531"/>
        <w:jc w:val="both"/>
        <w:rPr>
          <w:rFonts w:ascii="Noto Sans" w:hAnsi="Noto Sans" w:cs="Noto Sans"/>
          <w:i/>
          <w:sz w:val="20"/>
          <w:szCs w:val="20"/>
        </w:rPr>
      </w:pPr>
    </w:p>
    <w:p w14:paraId="7B14F26C" w14:textId="77777777" w:rsidR="009A0CD3" w:rsidRPr="004821E6" w:rsidRDefault="0096300E" w:rsidP="0096300E">
      <w:pPr>
        <w:pStyle w:val="Prrafodelista"/>
        <w:numPr>
          <w:ilvl w:val="0"/>
          <w:numId w:val="5"/>
        </w:numPr>
        <w:ind w:left="1134" w:right="531" w:hanging="283"/>
        <w:jc w:val="both"/>
        <w:rPr>
          <w:rFonts w:ascii="Noto Sans" w:hAnsi="Noto Sans" w:cs="Noto Sans"/>
          <w:i/>
          <w:sz w:val="20"/>
          <w:szCs w:val="20"/>
        </w:rPr>
      </w:pPr>
      <w:r w:rsidRPr="004821E6">
        <w:rPr>
          <w:rFonts w:ascii="Noto Sans" w:hAnsi="Noto Sans" w:cs="Noto Sans"/>
          <w:i/>
          <w:sz w:val="20"/>
          <w:szCs w:val="20"/>
        </w:rPr>
        <w:t>Los bienes que actualmente posee y los que se destinen a su servicio;</w:t>
      </w:r>
    </w:p>
    <w:p w14:paraId="157829DF" w14:textId="40759D00" w:rsidR="0096300E" w:rsidRPr="004821E6" w:rsidRDefault="0096300E" w:rsidP="0096300E">
      <w:pPr>
        <w:pStyle w:val="Prrafodelista"/>
        <w:numPr>
          <w:ilvl w:val="0"/>
          <w:numId w:val="5"/>
        </w:numPr>
        <w:ind w:left="1134" w:right="531" w:hanging="283"/>
        <w:jc w:val="both"/>
        <w:rPr>
          <w:rFonts w:ascii="Noto Sans" w:hAnsi="Noto Sans" w:cs="Noto Sans"/>
          <w:i/>
          <w:sz w:val="20"/>
          <w:szCs w:val="20"/>
        </w:rPr>
      </w:pPr>
      <w:r w:rsidRPr="004821E6">
        <w:rPr>
          <w:rFonts w:ascii="Noto Sans" w:hAnsi="Noto Sans" w:cs="Noto Sans"/>
          <w:i/>
          <w:sz w:val="20"/>
          <w:szCs w:val="20"/>
        </w:rPr>
        <w:t>Las asignaciones y demás recursos que se establezcan en el presupuesto anual de egresos de la Federación.</w:t>
      </w:r>
    </w:p>
    <w:p w14:paraId="336220C1" w14:textId="77777777" w:rsidR="009A0CD3" w:rsidRPr="004821E6" w:rsidRDefault="0096300E" w:rsidP="0096300E">
      <w:pPr>
        <w:pStyle w:val="Prrafodelista"/>
        <w:numPr>
          <w:ilvl w:val="0"/>
          <w:numId w:val="5"/>
        </w:numPr>
        <w:ind w:left="1134" w:right="531" w:hanging="283"/>
        <w:jc w:val="both"/>
        <w:rPr>
          <w:rFonts w:ascii="Noto Sans" w:hAnsi="Noto Sans" w:cs="Noto Sans"/>
          <w:i/>
          <w:sz w:val="20"/>
          <w:szCs w:val="20"/>
        </w:rPr>
      </w:pPr>
      <w:r w:rsidRPr="004821E6">
        <w:rPr>
          <w:rFonts w:ascii="Noto Sans" w:hAnsi="Noto Sans" w:cs="Noto Sans"/>
          <w:i/>
          <w:sz w:val="20"/>
          <w:szCs w:val="20"/>
        </w:rPr>
        <w:t>Los ingresos que obtenga por los servicios que preste;</w:t>
      </w:r>
    </w:p>
    <w:p w14:paraId="4E935E9B" w14:textId="3144B1B4" w:rsidR="0096300E" w:rsidRPr="004821E6" w:rsidRDefault="0096300E" w:rsidP="0096300E">
      <w:pPr>
        <w:pStyle w:val="Prrafodelista"/>
        <w:numPr>
          <w:ilvl w:val="0"/>
          <w:numId w:val="5"/>
        </w:numPr>
        <w:ind w:left="1134" w:right="531" w:hanging="283"/>
        <w:jc w:val="both"/>
        <w:rPr>
          <w:rFonts w:ascii="Noto Sans" w:hAnsi="Noto Sans" w:cs="Noto Sans"/>
          <w:i/>
          <w:sz w:val="20"/>
          <w:szCs w:val="20"/>
        </w:rPr>
      </w:pPr>
      <w:r w:rsidRPr="004821E6">
        <w:rPr>
          <w:rFonts w:ascii="Noto Sans" w:hAnsi="Noto Sans" w:cs="Noto Sans"/>
          <w:i/>
          <w:sz w:val="20"/>
          <w:szCs w:val="20"/>
        </w:rPr>
        <w:t>Las donaciones que se le hagan y que en ningún caso se entenderán como contraprestación del servicio educativo, y que no deberán desvirtuar los objetivos del instituto, y</w:t>
      </w:r>
    </w:p>
    <w:p w14:paraId="4C9EC0E5" w14:textId="26416F9F" w:rsidR="0096300E" w:rsidRPr="004821E6" w:rsidRDefault="0096300E" w:rsidP="007A140C">
      <w:pPr>
        <w:pStyle w:val="Prrafodelista"/>
        <w:numPr>
          <w:ilvl w:val="0"/>
          <w:numId w:val="5"/>
        </w:numPr>
        <w:spacing w:after="0"/>
        <w:ind w:left="1134" w:right="531" w:hanging="283"/>
        <w:jc w:val="both"/>
        <w:rPr>
          <w:rFonts w:ascii="Noto Sans" w:hAnsi="Noto Sans" w:cs="Noto Sans"/>
          <w:i/>
          <w:sz w:val="20"/>
          <w:szCs w:val="20"/>
        </w:rPr>
      </w:pPr>
      <w:r w:rsidRPr="004821E6">
        <w:rPr>
          <w:rFonts w:ascii="Noto Sans" w:hAnsi="Noto Sans" w:cs="Noto Sans"/>
          <w:i/>
          <w:sz w:val="20"/>
          <w:szCs w:val="20"/>
        </w:rPr>
        <w:lastRenderedPageBreak/>
        <w:t>Los legados que se le otorguen y demás derechos que adquiera por cualquier título legal.</w:t>
      </w:r>
    </w:p>
    <w:p w14:paraId="22CDA398" w14:textId="77777777" w:rsidR="0096300E" w:rsidRPr="004821E6" w:rsidRDefault="0096300E" w:rsidP="00900981">
      <w:pPr>
        <w:ind w:left="567" w:right="531"/>
        <w:jc w:val="both"/>
        <w:rPr>
          <w:rFonts w:ascii="Noto Sans" w:hAnsi="Noto Sans" w:cs="Noto Sans"/>
          <w:i/>
          <w:sz w:val="20"/>
          <w:szCs w:val="20"/>
        </w:rPr>
      </w:pPr>
    </w:p>
    <w:p w14:paraId="0F8E9391" w14:textId="647A12CE" w:rsidR="0096300E" w:rsidRPr="004821E6" w:rsidRDefault="007A140C" w:rsidP="0096300E">
      <w:pPr>
        <w:jc w:val="both"/>
        <w:rPr>
          <w:rFonts w:ascii="Noto Sans" w:hAnsi="Noto Sans" w:cs="Noto Sans"/>
          <w:sz w:val="22"/>
          <w:szCs w:val="22"/>
        </w:rPr>
      </w:pPr>
      <w:r w:rsidRPr="004821E6">
        <w:rPr>
          <w:rFonts w:ascii="Noto Sans" w:hAnsi="Noto Sans" w:cs="Noto Sans"/>
          <w:sz w:val="22"/>
          <w:szCs w:val="22"/>
        </w:rPr>
        <w:t xml:space="preserve">Que </w:t>
      </w:r>
      <w:r w:rsidR="0096300E" w:rsidRPr="004821E6">
        <w:rPr>
          <w:rFonts w:ascii="Noto Sans" w:hAnsi="Noto Sans" w:cs="Noto Sans"/>
          <w:sz w:val="22"/>
          <w:szCs w:val="22"/>
        </w:rPr>
        <w:t xml:space="preserve">la Ley General de Bienes Nacionales, en sus artículos 128 y 129 establecen lo siguiente: </w:t>
      </w:r>
    </w:p>
    <w:p w14:paraId="7DCD4181" w14:textId="77777777" w:rsidR="0096300E" w:rsidRPr="004821E6" w:rsidRDefault="0096300E" w:rsidP="00900981">
      <w:pPr>
        <w:ind w:left="567" w:right="531"/>
        <w:jc w:val="both"/>
        <w:rPr>
          <w:rFonts w:ascii="Noto Sans" w:hAnsi="Noto Sans" w:cs="Noto Sans"/>
          <w:i/>
          <w:sz w:val="20"/>
          <w:szCs w:val="20"/>
        </w:rPr>
      </w:pPr>
    </w:p>
    <w:p w14:paraId="2A136711" w14:textId="4609B764" w:rsidR="00900981" w:rsidRPr="004821E6" w:rsidRDefault="00900981" w:rsidP="00900981">
      <w:pPr>
        <w:ind w:left="567" w:right="531"/>
        <w:jc w:val="both"/>
        <w:rPr>
          <w:rFonts w:ascii="Noto Sans" w:hAnsi="Noto Sans" w:cs="Noto Sans"/>
          <w:i/>
          <w:sz w:val="20"/>
          <w:szCs w:val="20"/>
        </w:rPr>
      </w:pPr>
      <w:r w:rsidRPr="004821E6">
        <w:rPr>
          <w:rFonts w:ascii="Noto Sans" w:hAnsi="Noto Sans" w:cs="Noto Sans"/>
          <w:i/>
          <w:sz w:val="20"/>
          <w:szCs w:val="20"/>
        </w:rPr>
        <w:t>“</w:t>
      </w:r>
      <w:r w:rsidRPr="004821E6">
        <w:rPr>
          <w:rFonts w:ascii="Noto Sans" w:hAnsi="Noto Sans" w:cs="Noto Sans"/>
          <w:b/>
          <w:i/>
          <w:sz w:val="20"/>
          <w:szCs w:val="20"/>
        </w:rPr>
        <w:t>Artículo</w:t>
      </w:r>
      <w:r w:rsidRPr="004821E6">
        <w:rPr>
          <w:rFonts w:ascii="Noto Sans" w:hAnsi="Noto Sans" w:cs="Noto Sans"/>
          <w:i/>
          <w:sz w:val="20"/>
          <w:szCs w:val="20"/>
        </w:rPr>
        <w:t xml:space="preserve"> </w:t>
      </w:r>
      <w:r w:rsidRPr="004821E6">
        <w:rPr>
          <w:rFonts w:ascii="Noto Sans" w:hAnsi="Noto Sans" w:cs="Noto Sans"/>
          <w:b/>
          <w:i/>
          <w:sz w:val="20"/>
          <w:szCs w:val="20"/>
        </w:rPr>
        <w:t>128</w:t>
      </w:r>
      <w:r w:rsidRPr="004821E6">
        <w:rPr>
          <w:rFonts w:ascii="Noto Sans" w:hAnsi="Noto Sans" w:cs="Noto Sans"/>
          <w:i/>
          <w:sz w:val="20"/>
          <w:szCs w:val="20"/>
        </w:rPr>
        <w:t>.- Las disposiciones de este Título serán aplicables a los bienes muebles de propiedad federal que estén al servicio de las dependencias, la Procuraduría General de la República y las unidades administrativas de la Presidencia de la República.</w:t>
      </w:r>
    </w:p>
    <w:p w14:paraId="4565CBC5" w14:textId="77777777" w:rsidR="00900981" w:rsidRPr="004821E6" w:rsidRDefault="00900981" w:rsidP="00900981">
      <w:pPr>
        <w:ind w:left="567" w:right="531"/>
        <w:jc w:val="both"/>
        <w:rPr>
          <w:rFonts w:ascii="Noto Sans" w:hAnsi="Noto Sans" w:cs="Noto Sans"/>
          <w:i/>
          <w:sz w:val="20"/>
          <w:szCs w:val="20"/>
        </w:rPr>
      </w:pPr>
    </w:p>
    <w:p w14:paraId="6D47212D" w14:textId="77777777" w:rsidR="00900981" w:rsidRPr="004821E6" w:rsidRDefault="00900981" w:rsidP="00900981">
      <w:pPr>
        <w:ind w:left="567" w:right="531"/>
        <w:jc w:val="both"/>
        <w:rPr>
          <w:rFonts w:ascii="Noto Sans" w:hAnsi="Noto Sans" w:cs="Noto Sans"/>
          <w:i/>
          <w:sz w:val="20"/>
          <w:szCs w:val="20"/>
        </w:rPr>
      </w:pPr>
      <w:r w:rsidRPr="004821E6">
        <w:rPr>
          <w:rFonts w:ascii="Noto Sans" w:hAnsi="Noto Sans" w:cs="Noto Sans"/>
          <w:i/>
          <w:sz w:val="20"/>
          <w:szCs w:val="20"/>
        </w:rPr>
        <w:t>Las atribuciones que en el presente Capítulo se confieren a los Oficiales Mayores o equivalentes de las dependencias, se entenderán conferidas a los titulares de los órganos desconcentrados.</w:t>
      </w:r>
    </w:p>
    <w:p w14:paraId="5CD0A8AB" w14:textId="77777777" w:rsidR="00900981" w:rsidRPr="004821E6" w:rsidRDefault="00900981" w:rsidP="00900981">
      <w:pPr>
        <w:ind w:left="567" w:right="531"/>
        <w:jc w:val="both"/>
        <w:rPr>
          <w:rFonts w:ascii="Noto Sans" w:hAnsi="Noto Sans" w:cs="Noto Sans"/>
          <w:i/>
          <w:sz w:val="20"/>
          <w:szCs w:val="20"/>
        </w:rPr>
      </w:pPr>
    </w:p>
    <w:p w14:paraId="4BE3828F" w14:textId="77777777" w:rsidR="00900981" w:rsidRPr="004821E6" w:rsidRDefault="00900981" w:rsidP="00900981">
      <w:pPr>
        <w:ind w:left="567" w:right="531"/>
        <w:jc w:val="both"/>
        <w:rPr>
          <w:rFonts w:ascii="Noto Sans" w:hAnsi="Noto Sans" w:cs="Noto Sans"/>
          <w:i/>
          <w:sz w:val="20"/>
          <w:szCs w:val="20"/>
        </w:rPr>
      </w:pPr>
      <w:r w:rsidRPr="004821E6">
        <w:rPr>
          <w:rFonts w:ascii="Noto Sans" w:hAnsi="Noto Sans" w:cs="Noto Sans"/>
          <w:b/>
          <w:i/>
          <w:sz w:val="20"/>
          <w:szCs w:val="20"/>
        </w:rPr>
        <w:t>Artículo</w:t>
      </w:r>
      <w:r w:rsidRPr="004821E6">
        <w:rPr>
          <w:rFonts w:ascii="Noto Sans" w:hAnsi="Noto Sans" w:cs="Noto Sans"/>
          <w:i/>
          <w:sz w:val="20"/>
          <w:szCs w:val="20"/>
        </w:rPr>
        <w:t xml:space="preserve"> </w:t>
      </w:r>
      <w:r w:rsidRPr="004821E6">
        <w:rPr>
          <w:rFonts w:ascii="Noto Sans" w:hAnsi="Noto Sans" w:cs="Noto Sans"/>
          <w:b/>
          <w:i/>
          <w:sz w:val="20"/>
          <w:szCs w:val="20"/>
        </w:rPr>
        <w:t>129</w:t>
      </w:r>
      <w:r w:rsidRPr="004821E6">
        <w:rPr>
          <w:rFonts w:ascii="Noto Sans" w:hAnsi="Noto Sans" w:cs="Noto Sans"/>
          <w:i/>
          <w:sz w:val="20"/>
          <w:szCs w:val="20"/>
        </w:rPr>
        <w:t>.- La Secretaría expedirá las normas generales a que se sujetará el registro, afectación, disposición final y baja de los bienes muebles al servicio de las dependencias, la Procuraduría General de la República y las unidades administrativas de la Presidencia de la República.</w:t>
      </w:r>
    </w:p>
    <w:p w14:paraId="72148B00" w14:textId="77777777" w:rsidR="00900981" w:rsidRPr="004821E6" w:rsidRDefault="00900981" w:rsidP="00900981">
      <w:pPr>
        <w:ind w:left="567" w:right="531"/>
        <w:jc w:val="both"/>
        <w:rPr>
          <w:rFonts w:ascii="Noto Sans" w:hAnsi="Noto Sans" w:cs="Noto Sans"/>
          <w:i/>
          <w:sz w:val="20"/>
          <w:szCs w:val="20"/>
        </w:rPr>
      </w:pPr>
      <w:r w:rsidRPr="004821E6">
        <w:rPr>
          <w:rFonts w:ascii="Noto Sans" w:hAnsi="Noto Sans" w:cs="Noto Sans"/>
          <w:i/>
          <w:sz w:val="20"/>
          <w:szCs w:val="20"/>
        </w:rPr>
        <w:t>…</w:t>
      </w:r>
    </w:p>
    <w:p w14:paraId="19258426" w14:textId="77777777" w:rsidR="00900981" w:rsidRDefault="00900981" w:rsidP="00900981">
      <w:pPr>
        <w:ind w:left="567" w:right="531"/>
        <w:jc w:val="both"/>
        <w:rPr>
          <w:rFonts w:ascii="Noto Sans" w:hAnsi="Noto Sans" w:cs="Noto Sans"/>
          <w:i/>
          <w:sz w:val="20"/>
          <w:szCs w:val="20"/>
        </w:rPr>
      </w:pPr>
      <w:r w:rsidRPr="004821E6">
        <w:rPr>
          <w:rFonts w:ascii="Noto Sans" w:hAnsi="Noto Sans" w:cs="Noto Sans"/>
          <w:i/>
          <w:sz w:val="20"/>
          <w:szCs w:val="20"/>
        </w:rPr>
        <w:t>Corresponderá a los Oficiales Mayores o equivalentes de las dependencias, la Procuraduría General de la República y las unidades administrativas de la Presidencia de la República, emitir los lineamientos y procedimientos específicos, manuales, formatos e instructivos necesarios para la adecuada administración de los bienes muebles y el manejo de los almacenes.”</w:t>
      </w:r>
    </w:p>
    <w:p w14:paraId="389CC26B" w14:textId="77777777" w:rsidR="00F13445" w:rsidRPr="00083F05" w:rsidRDefault="00F13445" w:rsidP="00900981">
      <w:pPr>
        <w:ind w:left="567" w:right="531"/>
        <w:jc w:val="both"/>
        <w:rPr>
          <w:rFonts w:ascii="Noto Sans" w:hAnsi="Noto Sans" w:cs="Noto Sans"/>
          <w:i/>
          <w:sz w:val="20"/>
          <w:szCs w:val="20"/>
        </w:rPr>
      </w:pPr>
    </w:p>
    <w:p w14:paraId="40598949" w14:textId="77777777" w:rsidR="00F13445" w:rsidRPr="00083F05" w:rsidRDefault="00F13445" w:rsidP="00F13445">
      <w:pPr>
        <w:jc w:val="both"/>
        <w:rPr>
          <w:rFonts w:ascii="Noto Sans" w:hAnsi="Noto Sans" w:cs="Noto Sans"/>
          <w:sz w:val="20"/>
          <w:szCs w:val="20"/>
        </w:rPr>
      </w:pPr>
      <w:r w:rsidRPr="00083F05">
        <w:rPr>
          <w:rFonts w:ascii="Noto Sans" w:hAnsi="Noto Sans" w:cs="Noto Sans"/>
          <w:sz w:val="20"/>
          <w:szCs w:val="20"/>
        </w:rPr>
        <w:t>Y por último las normas; Segunda, fracción XXXV, Novena y Décima de las “</w:t>
      </w:r>
      <w:r w:rsidRPr="00083F05">
        <w:rPr>
          <w:rFonts w:ascii="Noto Sans" w:hAnsi="Noto Sans" w:cs="Noto Sans"/>
          <w:bCs/>
          <w:i/>
          <w:iCs/>
          <w:sz w:val="20"/>
          <w:szCs w:val="20"/>
        </w:rPr>
        <w:t>Normas generales a las que se sujetará el registro, afectación, disposición final y baja de bienes muebles de la administración pública federal centralizada”,</w:t>
      </w:r>
      <w:r w:rsidRPr="00083F05">
        <w:rPr>
          <w:rFonts w:ascii="Noto Sans" w:hAnsi="Noto Sans" w:cs="Noto Sans"/>
          <w:sz w:val="20"/>
          <w:szCs w:val="20"/>
        </w:rPr>
        <w:t xml:space="preserve"> publicadas en el Diario Oficial de la Federación, el 30 de septiembre de 2024, establecen que a letra dicen:</w:t>
      </w:r>
    </w:p>
    <w:p w14:paraId="45F48C49" w14:textId="77777777" w:rsidR="00F13445" w:rsidRPr="00083F05" w:rsidRDefault="00F13445" w:rsidP="00F13445">
      <w:pPr>
        <w:jc w:val="both"/>
        <w:rPr>
          <w:rFonts w:ascii="Noto Sans" w:hAnsi="Noto Sans" w:cs="Noto Sans"/>
          <w:sz w:val="20"/>
          <w:szCs w:val="20"/>
        </w:rPr>
      </w:pPr>
    </w:p>
    <w:p w14:paraId="51B6B365" w14:textId="77777777" w:rsidR="00F13445" w:rsidRPr="00083F05" w:rsidRDefault="00F13445" w:rsidP="00F13445">
      <w:pPr>
        <w:ind w:firstLine="567"/>
        <w:jc w:val="both"/>
        <w:rPr>
          <w:rFonts w:ascii="Noto Sans" w:hAnsi="Noto Sans" w:cs="Noto Sans"/>
          <w:i/>
          <w:sz w:val="20"/>
          <w:szCs w:val="20"/>
        </w:rPr>
      </w:pPr>
      <w:r w:rsidRPr="00083F05">
        <w:rPr>
          <w:rFonts w:ascii="Noto Sans" w:hAnsi="Noto Sans" w:cs="Noto Sans"/>
          <w:i/>
          <w:sz w:val="20"/>
          <w:szCs w:val="20"/>
        </w:rPr>
        <w:t>“</w:t>
      </w:r>
      <w:r w:rsidRPr="00083F05">
        <w:rPr>
          <w:rFonts w:ascii="Noto Sans" w:hAnsi="Noto Sans" w:cs="Noto Sans"/>
          <w:b/>
          <w:i/>
          <w:sz w:val="20"/>
          <w:szCs w:val="20"/>
        </w:rPr>
        <w:t>SEGUNDA</w:t>
      </w:r>
      <w:r w:rsidRPr="00083F05">
        <w:rPr>
          <w:rFonts w:ascii="Noto Sans" w:hAnsi="Noto Sans" w:cs="Noto Sans"/>
          <w:i/>
          <w:sz w:val="20"/>
          <w:szCs w:val="20"/>
        </w:rPr>
        <w:t>. - Para los efectos de estas Normas se entenderá por:</w:t>
      </w:r>
    </w:p>
    <w:p w14:paraId="690D1297" w14:textId="77777777" w:rsidR="00F13445" w:rsidRPr="00083F05" w:rsidRDefault="00F13445" w:rsidP="00F13445">
      <w:pPr>
        <w:ind w:left="567" w:right="531"/>
        <w:jc w:val="both"/>
        <w:rPr>
          <w:rFonts w:ascii="Noto Sans" w:hAnsi="Noto Sans" w:cs="Noto Sans"/>
          <w:i/>
          <w:sz w:val="20"/>
          <w:szCs w:val="20"/>
        </w:rPr>
      </w:pPr>
      <w:r w:rsidRPr="00083F05">
        <w:rPr>
          <w:rFonts w:ascii="Noto Sans" w:hAnsi="Noto Sans" w:cs="Noto Sans"/>
          <w:i/>
          <w:sz w:val="20"/>
          <w:szCs w:val="20"/>
        </w:rPr>
        <w:t>…</w:t>
      </w:r>
    </w:p>
    <w:p w14:paraId="358F1016" w14:textId="77777777" w:rsidR="00F13445" w:rsidRPr="00083F05" w:rsidRDefault="00F13445" w:rsidP="00F13445">
      <w:pPr>
        <w:ind w:left="567" w:right="531"/>
        <w:jc w:val="both"/>
        <w:rPr>
          <w:rFonts w:ascii="Noto Sans" w:hAnsi="Noto Sans" w:cs="Noto Sans"/>
          <w:i/>
          <w:sz w:val="20"/>
          <w:szCs w:val="20"/>
        </w:rPr>
      </w:pPr>
      <w:r w:rsidRPr="00083F05">
        <w:rPr>
          <w:rFonts w:ascii="Noto Sans" w:hAnsi="Noto Sans" w:cs="Noto Sans"/>
          <w:b/>
          <w:bCs/>
          <w:i/>
          <w:sz w:val="20"/>
          <w:szCs w:val="20"/>
        </w:rPr>
        <w:t xml:space="preserve">XXXV.  </w:t>
      </w:r>
      <w:r w:rsidRPr="00083F05">
        <w:rPr>
          <w:rFonts w:ascii="Noto Sans" w:hAnsi="Noto Sans" w:cs="Noto Sans"/>
          <w:i/>
          <w:sz w:val="20"/>
          <w:szCs w:val="20"/>
          <w:u w:val="single"/>
        </w:rPr>
        <w:t xml:space="preserve">Responsable de los recursos materiales: la persona servidora pública con rango no inferior a </w:t>
      </w:r>
      <w:proofErr w:type="gramStart"/>
      <w:r w:rsidRPr="00083F05">
        <w:rPr>
          <w:rFonts w:ascii="Noto Sans" w:hAnsi="Noto Sans" w:cs="Noto Sans"/>
          <w:i/>
          <w:sz w:val="20"/>
          <w:szCs w:val="20"/>
          <w:u w:val="single"/>
        </w:rPr>
        <w:t>Director General</w:t>
      </w:r>
      <w:proofErr w:type="gramEnd"/>
      <w:r w:rsidRPr="00083F05">
        <w:rPr>
          <w:rFonts w:ascii="Noto Sans" w:hAnsi="Noto Sans" w:cs="Noto Sans"/>
          <w:i/>
          <w:sz w:val="20"/>
          <w:szCs w:val="20"/>
          <w:u w:val="single"/>
        </w:rPr>
        <w:t xml:space="preserve"> en las Dependencias y sus Órganos administrativos</w:t>
      </w:r>
      <w:r w:rsidRPr="00083F05">
        <w:rPr>
          <w:rFonts w:ascii="Noto Sans" w:hAnsi="Noto Sans" w:cs="Noto Sans"/>
          <w:i/>
          <w:sz w:val="20"/>
          <w:szCs w:val="20"/>
        </w:rPr>
        <w:t xml:space="preserve"> desconcentrados, que tiene a su cargo la administración de los almacenes, y la distribución de Bienes e insumos;</w:t>
      </w:r>
    </w:p>
    <w:p w14:paraId="4C68DEAE" w14:textId="77777777" w:rsidR="00F13445" w:rsidRPr="00083F05" w:rsidRDefault="00F13445" w:rsidP="00F13445">
      <w:pPr>
        <w:ind w:left="567" w:right="531"/>
        <w:jc w:val="both"/>
        <w:rPr>
          <w:rFonts w:ascii="Noto Sans" w:hAnsi="Noto Sans" w:cs="Noto Sans"/>
          <w:i/>
          <w:sz w:val="20"/>
          <w:szCs w:val="20"/>
        </w:rPr>
      </w:pPr>
      <w:r w:rsidRPr="00083F05">
        <w:rPr>
          <w:rFonts w:ascii="Noto Sans" w:hAnsi="Noto Sans" w:cs="Noto Sans"/>
          <w:i/>
          <w:sz w:val="20"/>
          <w:szCs w:val="20"/>
        </w:rPr>
        <w:t>…</w:t>
      </w:r>
    </w:p>
    <w:p w14:paraId="6E338603" w14:textId="77777777" w:rsidR="00F13445" w:rsidRPr="00083F05" w:rsidRDefault="00F13445" w:rsidP="00F13445">
      <w:pPr>
        <w:ind w:left="567" w:right="531"/>
        <w:jc w:val="both"/>
        <w:rPr>
          <w:rFonts w:ascii="Noto Sans" w:hAnsi="Noto Sans" w:cs="Noto Sans"/>
          <w:i/>
          <w:sz w:val="20"/>
          <w:szCs w:val="20"/>
        </w:rPr>
      </w:pPr>
      <w:r w:rsidRPr="00083F05">
        <w:rPr>
          <w:rFonts w:ascii="Noto Sans" w:hAnsi="Noto Sans" w:cs="Noto Sans"/>
          <w:b/>
          <w:bCs/>
          <w:i/>
          <w:sz w:val="20"/>
          <w:szCs w:val="20"/>
        </w:rPr>
        <w:lastRenderedPageBreak/>
        <w:t xml:space="preserve">“NOVENA. - </w:t>
      </w:r>
      <w:r w:rsidRPr="00083F05">
        <w:rPr>
          <w:rFonts w:ascii="Noto Sans" w:hAnsi="Noto Sans" w:cs="Noto Sans"/>
          <w:i/>
          <w:sz w:val="20"/>
          <w:szCs w:val="20"/>
        </w:rPr>
        <w:t>Los Bienes que por cualquier vía pasen a formar parte del patrimonio de la Dependencia, con excepción de los que estén sujetos a la regulación específica deben ser dados de alta en los inventarios a valor de adquisición.</w:t>
      </w:r>
    </w:p>
    <w:p w14:paraId="49A901E6" w14:textId="77777777" w:rsidR="00F13445" w:rsidRPr="00083F05" w:rsidRDefault="00F13445" w:rsidP="00F13445">
      <w:pPr>
        <w:ind w:left="567" w:right="531"/>
        <w:jc w:val="both"/>
        <w:rPr>
          <w:rFonts w:ascii="Noto Sans" w:hAnsi="Noto Sans" w:cs="Noto Sans"/>
          <w:i/>
          <w:sz w:val="20"/>
          <w:szCs w:val="20"/>
        </w:rPr>
      </w:pPr>
    </w:p>
    <w:p w14:paraId="73BAA21A" w14:textId="77777777" w:rsidR="00F13445" w:rsidRPr="00083F05" w:rsidRDefault="00F13445" w:rsidP="00F13445">
      <w:pPr>
        <w:ind w:left="567" w:right="531"/>
        <w:jc w:val="both"/>
        <w:rPr>
          <w:rFonts w:ascii="Noto Sans" w:hAnsi="Noto Sans" w:cs="Noto Sans"/>
          <w:i/>
          <w:sz w:val="20"/>
          <w:szCs w:val="20"/>
        </w:rPr>
      </w:pPr>
      <w:r w:rsidRPr="00083F05">
        <w:rPr>
          <w:rFonts w:ascii="Noto Sans" w:hAnsi="Noto Sans" w:cs="Noto Sans"/>
          <w:i/>
          <w:sz w:val="20"/>
          <w:szCs w:val="20"/>
        </w:rPr>
        <w:t>Los Bienes que, en su caso, produzcan las Dependencias se registrarán de acuerdo con su costo de producción y los semovientes al valor que se cotice en el mercado en la fecha de su adquisición, captura o nacimiento, según se trate.</w:t>
      </w:r>
    </w:p>
    <w:p w14:paraId="59E9BF92" w14:textId="77777777" w:rsidR="00F13445" w:rsidRPr="00083F05" w:rsidRDefault="00F13445" w:rsidP="00F13445">
      <w:pPr>
        <w:ind w:left="567" w:right="531"/>
        <w:jc w:val="both"/>
        <w:rPr>
          <w:rFonts w:ascii="Noto Sans" w:hAnsi="Noto Sans" w:cs="Noto Sans"/>
          <w:i/>
          <w:sz w:val="20"/>
          <w:szCs w:val="20"/>
        </w:rPr>
      </w:pPr>
    </w:p>
    <w:p w14:paraId="77673541" w14:textId="77777777" w:rsidR="00F13445" w:rsidRPr="00083F05" w:rsidRDefault="00F13445" w:rsidP="00F13445">
      <w:pPr>
        <w:ind w:left="567" w:right="531"/>
        <w:jc w:val="both"/>
        <w:rPr>
          <w:rFonts w:ascii="Noto Sans" w:hAnsi="Noto Sans" w:cs="Noto Sans"/>
          <w:i/>
          <w:sz w:val="20"/>
          <w:szCs w:val="20"/>
        </w:rPr>
      </w:pPr>
      <w:r w:rsidRPr="00083F05">
        <w:rPr>
          <w:rFonts w:ascii="Noto Sans" w:hAnsi="Noto Sans" w:cs="Noto Sans"/>
          <w:i/>
          <w:sz w:val="20"/>
          <w:szCs w:val="20"/>
        </w:rPr>
        <w:t>En caso de no conocerse el valor de adquisición de algún Bien, el mismo podrá ser asignado, para fines administrativos de inventario, por la persona responsable de los recursos materiales, considerando el valor de otros Bienes con características similares o, en su defecto, el que se obtenga a través de otros mecanismos que juzgue pertinentes.</w:t>
      </w:r>
    </w:p>
    <w:p w14:paraId="4C8A2D92" w14:textId="77777777" w:rsidR="00F13445" w:rsidRPr="00083F05" w:rsidRDefault="00F13445" w:rsidP="002B5F7E">
      <w:pPr>
        <w:ind w:right="531"/>
        <w:jc w:val="both"/>
        <w:rPr>
          <w:rFonts w:ascii="Noto Sans" w:hAnsi="Noto Sans" w:cs="Noto Sans"/>
          <w:i/>
          <w:sz w:val="20"/>
          <w:szCs w:val="20"/>
        </w:rPr>
      </w:pPr>
    </w:p>
    <w:p w14:paraId="6C0317FF" w14:textId="77777777" w:rsidR="00F13445" w:rsidRPr="00083F05" w:rsidRDefault="00F13445" w:rsidP="00F13445">
      <w:pPr>
        <w:ind w:left="567" w:right="531"/>
        <w:jc w:val="both"/>
        <w:rPr>
          <w:rFonts w:ascii="Noto Sans" w:hAnsi="Noto Sans" w:cs="Noto Sans"/>
          <w:i/>
          <w:sz w:val="20"/>
          <w:szCs w:val="20"/>
        </w:rPr>
      </w:pPr>
      <w:r w:rsidRPr="00083F05">
        <w:rPr>
          <w:rFonts w:ascii="Noto Sans" w:hAnsi="Noto Sans" w:cs="Noto Sans"/>
          <w:b/>
          <w:bCs/>
          <w:i/>
          <w:sz w:val="20"/>
          <w:szCs w:val="20"/>
        </w:rPr>
        <w:t xml:space="preserve">DÉCIMA. - </w:t>
      </w:r>
      <w:r w:rsidRPr="00083F05">
        <w:rPr>
          <w:rFonts w:ascii="Noto Sans" w:hAnsi="Noto Sans" w:cs="Noto Sans"/>
          <w:i/>
          <w:sz w:val="20"/>
          <w:szCs w:val="20"/>
        </w:rPr>
        <w:t xml:space="preserve">En el caso de que la </w:t>
      </w:r>
      <w:r w:rsidRPr="00083F05">
        <w:rPr>
          <w:rFonts w:ascii="Noto Sans" w:hAnsi="Noto Sans" w:cs="Noto Sans"/>
          <w:i/>
          <w:sz w:val="20"/>
          <w:szCs w:val="20"/>
          <w:u w:val="single"/>
        </w:rPr>
        <w:t>Dependencia carezca del documento que acredite la propiedad del Bien, la persona responsable de los recursos materiales procederá a levantar acta</w:t>
      </w:r>
      <w:r w:rsidRPr="00083F05">
        <w:rPr>
          <w:rFonts w:ascii="Noto Sans" w:hAnsi="Noto Sans" w:cs="Noto Sans"/>
          <w:i/>
          <w:sz w:val="20"/>
          <w:szCs w:val="20"/>
        </w:rPr>
        <w:t xml:space="preserve"> administrativa en la que se hará constar que dicho Bien es de propiedad federal y que figura en los inventarios respectivos.</w:t>
      </w:r>
    </w:p>
    <w:p w14:paraId="4F4B771A" w14:textId="77777777" w:rsidR="00900981" w:rsidRDefault="00900981" w:rsidP="00900981">
      <w:pPr>
        <w:jc w:val="both"/>
        <w:rPr>
          <w:rFonts w:ascii="Noto Sans" w:hAnsi="Noto Sans" w:cs="Noto Sans"/>
          <w:sz w:val="20"/>
          <w:szCs w:val="20"/>
        </w:rPr>
      </w:pPr>
    </w:p>
    <w:p w14:paraId="379968FB" w14:textId="77777777" w:rsidR="002B5F7E" w:rsidRPr="00F13445" w:rsidRDefault="002B5F7E" w:rsidP="00900981">
      <w:pPr>
        <w:jc w:val="both"/>
        <w:rPr>
          <w:rFonts w:ascii="Noto Sans" w:hAnsi="Noto Sans" w:cs="Noto Sans"/>
          <w:sz w:val="20"/>
          <w:szCs w:val="20"/>
        </w:rPr>
      </w:pPr>
    </w:p>
    <w:p w14:paraId="662F5194" w14:textId="77777777" w:rsidR="00F13445" w:rsidRPr="00F13445" w:rsidRDefault="00F13445" w:rsidP="00900981">
      <w:pPr>
        <w:jc w:val="both"/>
        <w:rPr>
          <w:rFonts w:ascii="Noto Sans" w:hAnsi="Noto Sans" w:cs="Noto Sans"/>
          <w:sz w:val="20"/>
          <w:szCs w:val="20"/>
        </w:rPr>
      </w:pPr>
    </w:p>
    <w:p w14:paraId="4A381456" w14:textId="236C6DDB" w:rsidR="009C310E" w:rsidRPr="004821E6" w:rsidRDefault="00900981" w:rsidP="00083F05">
      <w:pPr>
        <w:pStyle w:val="Textoindependiente"/>
        <w:spacing w:after="0"/>
        <w:rPr>
          <w:rFonts w:ascii="Noto Sans" w:eastAsia="MS Mincho" w:hAnsi="Noto Sans" w:cs="Noto Sans"/>
          <w:iCs/>
          <w:sz w:val="22"/>
          <w:szCs w:val="22"/>
        </w:rPr>
      </w:pPr>
      <w:r w:rsidRPr="004821E6">
        <w:rPr>
          <w:rFonts w:ascii="Noto Sans" w:eastAsia="MS Mincho" w:hAnsi="Noto Sans" w:cs="Noto Sans"/>
          <w:iCs/>
          <w:sz w:val="22"/>
          <w:szCs w:val="22"/>
        </w:rPr>
        <w:t xml:space="preserve">Por lo </w:t>
      </w:r>
      <w:proofErr w:type="gramStart"/>
      <w:r w:rsidRPr="004821E6">
        <w:rPr>
          <w:rFonts w:ascii="Noto Sans" w:eastAsia="MS Mincho" w:hAnsi="Noto Sans" w:cs="Noto Sans"/>
          <w:iCs/>
          <w:sz w:val="22"/>
          <w:szCs w:val="22"/>
        </w:rPr>
        <w:t>que</w:t>
      </w:r>
      <w:proofErr w:type="gramEnd"/>
      <w:r w:rsidRPr="004821E6">
        <w:rPr>
          <w:rFonts w:ascii="Noto Sans" w:eastAsia="MS Mincho" w:hAnsi="Noto Sans" w:cs="Noto Sans"/>
          <w:iCs/>
          <w:sz w:val="22"/>
          <w:szCs w:val="22"/>
        </w:rPr>
        <w:t xml:space="preserve"> con base en dicho sustento normativo, se exponen los siguientes: ----------------------------</w:t>
      </w:r>
    </w:p>
    <w:p w14:paraId="36BB921F" w14:textId="38CA3354" w:rsidR="00900981" w:rsidRPr="004821E6" w:rsidRDefault="009C310E" w:rsidP="003B4D4D">
      <w:pPr>
        <w:pStyle w:val="Textoindependiente"/>
        <w:spacing w:after="0"/>
        <w:jc w:val="center"/>
        <w:rPr>
          <w:rFonts w:ascii="Noto Sans" w:eastAsia="MS Mincho" w:hAnsi="Noto Sans" w:cs="Noto Sans"/>
          <w:iCs/>
          <w:sz w:val="22"/>
          <w:szCs w:val="22"/>
        </w:rPr>
      </w:pPr>
      <w:r w:rsidRPr="004821E6">
        <w:rPr>
          <w:rFonts w:ascii="Noto Sans" w:eastAsia="MS Mincho" w:hAnsi="Noto Sans" w:cs="Noto Sans"/>
          <w:iCs/>
          <w:sz w:val="22"/>
          <w:szCs w:val="22"/>
        </w:rPr>
        <w:t>----------------------------------------------------------------------------------------------------------------------</w:t>
      </w:r>
      <w:r w:rsidR="003B4D4D" w:rsidRPr="004821E6">
        <w:rPr>
          <w:rFonts w:ascii="Noto Sans" w:eastAsia="MS Mincho" w:hAnsi="Noto Sans" w:cs="Noto Sans"/>
          <w:iCs/>
          <w:sz w:val="22"/>
          <w:szCs w:val="22"/>
        </w:rPr>
        <w:t>----------</w:t>
      </w:r>
      <w:r w:rsidR="00900981" w:rsidRPr="004821E6">
        <w:rPr>
          <w:rFonts w:ascii="Noto Sans" w:eastAsia="MS Mincho" w:hAnsi="Noto Sans" w:cs="Noto Sans"/>
          <w:iCs/>
          <w:sz w:val="22"/>
          <w:szCs w:val="22"/>
        </w:rPr>
        <w:t>-----------------------------------</w:t>
      </w:r>
      <w:r w:rsidR="003B4D4D" w:rsidRPr="004821E6">
        <w:rPr>
          <w:rFonts w:ascii="Noto Sans" w:eastAsia="MS Mincho" w:hAnsi="Noto Sans" w:cs="Noto Sans"/>
          <w:iCs/>
          <w:sz w:val="22"/>
          <w:szCs w:val="22"/>
        </w:rPr>
        <w:t>-</w:t>
      </w:r>
      <w:r w:rsidR="004821E6">
        <w:rPr>
          <w:rFonts w:ascii="Noto Sans" w:eastAsia="MS Mincho" w:hAnsi="Noto Sans" w:cs="Noto Sans"/>
          <w:iCs/>
          <w:sz w:val="22"/>
          <w:szCs w:val="22"/>
        </w:rPr>
        <w:t>----------------------------------</w:t>
      </w:r>
      <w:r w:rsidR="003B4D4D" w:rsidRPr="004821E6">
        <w:rPr>
          <w:rFonts w:ascii="Noto Sans" w:eastAsia="MS Mincho" w:hAnsi="Noto Sans" w:cs="Noto Sans"/>
          <w:iCs/>
          <w:sz w:val="22"/>
          <w:szCs w:val="22"/>
        </w:rPr>
        <w:t>--</w:t>
      </w:r>
      <w:r w:rsidR="00900981" w:rsidRPr="004821E6">
        <w:rPr>
          <w:rFonts w:ascii="Noto Sans" w:eastAsia="MS Mincho" w:hAnsi="Noto Sans" w:cs="Noto Sans"/>
          <w:iCs/>
          <w:sz w:val="22"/>
          <w:szCs w:val="22"/>
        </w:rPr>
        <w:t xml:space="preserve">--- </w:t>
      </w:r>
      <w:r w:rsidR="00900981" w:rsidRPr="004821E6">
        <w:rPr>
          <w:rFonts w:ascii="Noto Sans" w:eastAsia="MS Mincho" w:hAnsi="Noto Sans" w:cs="Noto Sans"/>
          <w:b/>
          <w:iCs/>
          <w:sz w:val="22"/>
          <w:szCs w:val="22"/>
        </w:rPr>
        <w:t>HECHOS</w:t>
      </w:r>
      <w:r w:rsidR="00900981" w:rsidRPr="004821E6">
        <w:rPr>
          <w:rFonts w:ascii="Noto Sans" w:eastAsia="MS Mincho" w:hAnsi="Noto Sans" w:cs="Noto Sans"/>
          <w:iCs/>
          <w:sz w:val="22"/>
          <w:szCs w:val="22"/>
        </w:rPr>
        <w:t xml:space="preserve"> -------------------------------------------------------------------------------------------------------------------</w:t>
      </w:r>
      <w:r w:rsidR="004821E6">
        <w:rPr>
          <w:rFonts w:ascii="Noto Sans" w:eastAsia="MS Mincho" w:hAnsi="Noto Sans" w:cs="Noto Sans"/>
          <w:iCs/>
          <w:sz w:val="22"/>
          <w:szCs w:val="22"/>
        </w:rPr>
        <w:t>----------------------------</w:t>
      </w:r>
      <w:r w:rsidR="00900981" w:rsidRPr="004821E6">
        <w:rPr>
          <w:rFonts w:ascii="Noto Sans" w:eastAsia="MS Mincho" w:hAnsi="Noto Sans" w:cs="Noto Sans"/>
          <w:iCs/>
          <w:sz w:val="22"/>
          <w:szCs w:val="22"/>
        </w:rPr>
        <w:t>----------------------------</w:t>
      </w:r>
      <w:r w:rsidR="002B5F7E" w:rsidRPr="004821E6">
        <w:rPr>
          <w:rFonts w:ascii="Noto Sans" w:eastAsia="MS Mincho" w:hAnsi="Noto Sans" w:cs="Noto Sans"/>
          <w:iCs/>
          <w:sz w:val="22"/>
          <w:szCs w:val="22"/>
        </w:rPr>
        <w:t>-----</w:t>
      </w:r>
      <w:r w:rsidR="00900981" w:rsidRPr="004821E6">
        <w:rPr>
          <w:rFonts w:ascii="Noto Sans" w:eastAsia="MS Mincho" w:hAnsi="Noto Sans" w:cs="Noto Sans"/>
          <w:iCs/>
          <w:sz w:val="22"/>
          <w:szCs w:val="22"/>
        </w:rPr>
        <w:t>---------------------------</w:t>
      </w:r>
    </w:p>
    <w:p w14:paraId="54E181AF" w14:textId="77777777" w:rsidR="00900981" w:rsidRPr="004821E6" w:rsidRDefault="00900981" w:rsidP="00900981">
      <w:pPr>
        <w:pStyle w:val="Textoindependiente"/>
        <w:spacing w:after="0"/>
        <w:rPr>
          <w:rFonts w:ascii="Noto Sans" w:eastAsia="MS Mincho" w:hAnsi="Noto Sans" w:cs="Noto Sans"/>
          <w:iCs/>
          <w:sz w:val="22"/>
          <w:szCs w:val="22"/>
        </w:rPr>
      </w:pPr>
    </w:p>
    <w:p w14:paraId="6A38FFEC" w14:textId="5A38B478" w:rsidR="00900981" w:rsidRPr="004821E6" w:rsidRDefault="00900981" w:rsidP="000D1EFE">
      <w:pPr>
        <w:pStyle w:val="Textoindependiente"/>
        <w:numPr>
          <w:ilvl w:val="0"/>
          <w:numId w:val="3"/>
        </w:numPr>
        <w:spacing w:after="0"/>
        <w:jc w:val="both"/>
        <w:rPr>
          <w:rFonts w:ascii="Noto Sans" w:eastAsia="MS Mincho" w:hAnsi="Noto Sans" w:cs="Noto Sans"/>
          <w:iCs/>
          <w:sz w:val="22"/>
          <w:szCs w:val="22"/>
        </w:rPr>
      </w:pPr>
      <w:r w:rsidRPr="004821E6">
        <w:rPr>
          <w:rFonts w:ascii="Noto Sans" w:eastAsia="MS Mincho" w:hAnsi="Noto Sans" w:cs="Noto Sans"/>
          <w:iCs/>
          <w:sz w:val="22"/>
          <w:szCs w:val="22"/>
        </w:rPr>
        <w:t xml:space="preserve">Que los bienes muebles instrumentales que se describen en el </w:t>
      </w:r>
      <w:r w:rsidRPr="004821E6">
        <w:rPr>
          <w:rFonts w:ascii="Noto Sans" w:eastAsia="MS Mincho" w:hAnsi="Noto Sans" w:cs="Noto Sans"/>
          <w:b/>
          <w:iCs/>
          <w:sz w:val="22"/>
          <w:szCs w:val="22"/>
        </w:rPr>
        <w:t>ANEXO I</w:t>
      </w:r>
      <w:r w:rsidRPr="004821E6">
        <w:rPr>
          <w:rFonts w:ascii="Noto Sans" w:eastAsia="MS Mincho" w:hAnsi="Noto Sans" w:cs="Noto Sans"/>
          <w:iCs/>
          <w:sz w:val="22"/>
          <w:szCs w:val="22"/>
        </w:rPr>
        <w:t xml:space="preserve"> de la presente acta</w:t>
      </w:r>
      <w:r w:rsidR="00BA49E3" w:rsidRPr="004821E6">
        <w:rPr>
          <w:rFonts w:ascii="Noto Sans" w:eastAsia="MS Mincho" w:hAnsi="Noto Sans" w:cs="Noto Sans"/>
          <w:iCs/>
          <w:sz w:val="22"/>
          <w:szCs w:val="22"/>
        </w:rPr>
        <w:t>,</w:t>
      </w:r>
      <w:r w:rsidRPr="004821E6">
        <w:rPr>
          <w:rFonts w:ascii="Noto Sans" w:eastAsia="MS Mincho" w:hAnsi="Noto Sans" w:cs="Noto Sans"/>
          <w:iCs/>
          <w:sz w:val="22"/>
          <w:szCs w:val="22"/>
        </w:rPr>
        <w:t xml:space="preserve"> están en posesión de </w:t>
      </w:r>
      <w:r w:rsidR="000D1EFE" w:rsidRPr="004821E6">
        <w:rPr>
          <w:rFonts w:ascii="Noto Sans" w:eastAsia="MS Mincho" w:hAnsi="Noto Sans" w:cs="Noto Sans"/>
          <w:b/>
          <w:i/>
          <w:iCs/>
          <w:color w:val="FF0000"/>
          <w:sz w:val="22"/>
          <w:szCs w:val="22"/>
        </w:rPr>
        <w:t>{nombre</w:t>
      </w:r>
      <w:r w:rsidR="000D1EFE" w:rsidRPr="004821E6">
        <w:rPr>
          <w:rFonts w:ascii="Noto Sans" w:hAnsi="Noto Sans" w:cs="Noto Sans"/>
          <w:b/>
          <w:i/>
          <w:color w:val="FF0000"/>
        </w:rPr>
        <w:t xml:space="preserve"> d</w:t>
      </w:r>
      <w:r w:rsidR="000D1EFE" w:rsidRPr="004821E6">
        <w:rPr>
          <w:rFonts w:ascii="Noto Sans" w:eastAsia="MS Mincho" w:hAnsi="Noto Sans" w:cs="Noto Sans"/>
          <w:b/>
          <w:i/>
          <w:iCs/>
          <w:color w:val="FF0000"/>
          <w:sz w:val="22"/>
          <w:szCs w:val="22"/>
        </w:rPr>
        <w:t>el área u oficinas administrativas}</w:t>
      </w:r>
      <w:r w:rsidR="000D1EFE" w:rsidRPr="004821E6">
        <w:rPr>
          <w:rFonts w:ascii="Noto Sans" w:eastAsia="MS Mincho" w:hAnsi="Noto Sans" w:cs="Noto Sans"/>
          <w:iCs/>
          <w:sz w:val="22"/>
          <w:szCs w:val="22"/>
        </w:rPr>
        <w:t xml:space="preserve">, adscrita a la </w:t>
      </w:r>
      <w:r w:rsidR="000D1EFE" w:rsidRPr="004821E6">
        <w:rPr>
          <w:rFonts w:ascii="Noto Sans" w:eastAsia="MS Mincho" w:hAnsi="Noto Sans" w:cs="Noto Sans"/>
          <w:b/>
          <w:i/>
          <w:iCs/>
          <w:color w:val="FF0000"/>
          <w:sz w:val="22"/>
          <w:szCs w:val="22"/>
        </w:rPr>
        <w:t>{dependencia politécnica de adscripción}</w:t>
      </w:r>
      <w:r w:rsidRPr="004821E6">
        <w:rPr>
          <w:rFonts w:ascii="Noto Sans" w:eastAsia="MS Mincho" w:hAnsi="Noto Sans" w:cs="Noto Sans"/>
          <w:iCs/>
          <w:sz w:val="22"/>
          <w:szCs w:val="22"/>
        </w:rPr>
        <w:t>.</w:t>
      </w:r>
      <w:r w:rsidR="00BA49E3" w:rsidRPr="004821E6">
        <w:rPr>
          <w:rFonts w:ascii="Noto Sans" w:eastAsia="MS Mincho" w:hAnsi="Noto Sans" w:cs="Noto Sans"/>
          <w:iCs/>
          <w:sz w:val="22"/>
          <w:szCs w:val="22"/>
        </w:rPr>
        <w:t xml:space="preserve"> ---------------------------------------------</w:t>
      </w:r>
      <w:r w:rsidR="00075D3D" w:rsidRPr="004821E6">
        <w:rPr>
          <w:rFonts w:ascii="Noto Sans" w:eastAsia="MS Mincho" w:hAnsi="Noto Sans" w:cs="Noto Sans"/>
          <w:iCs/>
          <w:sz w:val="22"/>
          <w:szCs w:val="22"/>
        </w:rPr>
        <w:t>---------------------------------------------------------------------------------------------------</w:t>
      </w:r>
      <w:r w:rsidR="00BA49E3" w:rsidRPr="004821E6">
        <w:rPr>
          <w:rFonts w:ascii="Noto Sans" w:eastAsia="MS Mincho" w:hAnsi="Noto Sans" w:cs="Noto Sans"/>
          <w:iCs/>
          <w:sz w:val="22"/>
          <w:szCs w:val="22"/>
        </w:rPr>
        <w:t>-</w:t>
      </w:r>
    </w:p>
    <w:p w14:paraId="27BEE969" w14:textId="314ACA89" w:rsidR="00900981" w:rsidRPr="004821E6" w:rsidRDefault="00900981" w:rsidP="000D1EFE">
      <w:pPr>
        <w:pStyle w:val="Textoindependiente"/>
        <w:numPr>
          <w:ilvl w:val="0"/>
          <w:numId w:val="3"/>
        </w:numPr>
        <w:spacing w:after="0"/>
        <w:jc w:val="both"/>
        <w:rPr>
          <w:rFonts w:ascii="Noto Sans" w:eastAsia="MS Mincho" w:hAnsi="Noto Sans" w:cs="Noto Sans"/>
          <w:iCs/>
          <w:sz w:val="22"/>
          <w:szCs w:val="22"/>
        </w:rPr>
      </w:pPr>
      <w:r w:rsidRPr="004821E6">
        <w:rPr>
          <w:rFonts w:ascii="Noto Sans" w:eastAsia="MS Mincho" w:hAnsi="Noto Sans" w:cs="Noto Sans"/>
          <w:iCs/>
          <w:sz w:val="22"/>
          <w:szCs w:val="22"/>
        </w:rPr>
        <w:lastRenderedPageBreak/>
        <w:t xml:space="preserve">Que </w:t>
      </w:r>
      <w:r w:rsidR="000D1EFE" w:rsidRPr="004821E6">
        <w:rPr>
          <w:rFonts w:ascii="Noto Sans" w:eastAsia="MS Mincho" w:hAnsi="Noto Sans" w:cs="Noto Sans"/>
          <w:iCs/>
          <w:sz w:val="22"/>
          <w:szCs w:val="22"/>
        </w:rPr>
        <w:t xml:space="preserve">se realizó una búsqueda exhaustiva en los expedientes de esta </w:t>
      </w:r>
      <w:r w:rsidR="00075D3D" w:rsidRPr="004821E6">
        <w:rPr>
          <w:rFonts w:ascii="Noto Sans" w:eastAsia="MS Mincho" w:hAnsi="Noto Sans" w:cs="Noto Sans"/>
          <w:b/>
          <w:i/>
          <w:iCs/>
          <w:color w:val="FF0000"/>
          <w:sz w:val="22"/>
          <w:szCs w:val="22"/>
        </w:rPr>
        <w:t>{nombre</w:t>
      </w:r>
      <w:r w:rsidR="00075D3D" w:rsidRPr="004821E6">
        <w:rPr>
          <w:rFonts w:ascii="Noto Sans" w:hAnsi="Noto Sans" w:cs="Noto Sans"/>
          <w:b/>
          <w:i/>
          <w:color w:val="FF0000"/>
        </w:rPr>
        <w:t xml:space="preserve"> d</w:t>
      </w:r>
      <w:r w:rsidR="00075D3D" w:rsidRPr="004821E6">
        <w:rPr>
          <w:rFonts w:ascii="Noto Sans" w:eastAsia="MS Mincho" w:hAnsi="Noto Sans" w:cs="Noto Sans"/>
          <w:b/>
          <w:i/>
          <w:iCs/>
          <w:color w:val="FF0000"/>
          <w:sz w:val="22"/>
          <w:szCs w:val="22"/>
        </w:rPr>
        <w:t>el área u oficinas administrativas}</w:t>
      </w:r>
      <w:r w:rsidR="00075D3D" w:rsidRPr="004821E6">
        <w:rPr>
          <w:rFonts w:ascii="Noto Sans" w:eastAsia="MS Mincho" w:hAnsi="Noto Sans" w:cs="Noto Sans"/>
          <w:iCs/>
          <w:sz w:val="22"/>
          <w:szCs w:val="22"/>
        </w:rPr>
        <w:t xml:space="preserve"> para localizar los </w:t>
      </w:r>
      <w:r w:rsidR="000D1EFE" w:rsidRPr="004821E6">
        <w:rPr>
          <w:rFonts w:ascii="Noto Sans" w:eastAsia="MS Mincho" w:hAnsi="Noto Sans" w:cs="Noto Sans"/>
          <w:iCs/>
          <w:sz w:val="22"/>
          <w:szCs w:val="22"/>
        </w:rPr>
        <w:t>documento</w:t>
      </w:r>
      <w:r w:rsidR="00075D3D" w:rsidRPr="004821E6">
        <w:rPr>
          <w:rFonts w:ascii="Noto Sans" w:eastAsia="MS Mincho" w:hAnsi="Noto Sans" w:cs="Noto Sans"/>
          <w:iCs/>
          <w:sz w:val="22"/>
          <w:szCs w:val="22"/>
        </w:rPr>
        <w:t>s</w:t>
      </w:r>
      <w:r w:rsidR="000D1EFE" w:rsidRPr="004821E6">
        <w:rPr>
          <w:rFonts w:ascii="Noto Sans" w:eastAsia="MS Mincho" w:hAnsi="Noto Sans" w:cs="Noto Sans"/>
          <w:iCs/>
          <w:sz w:val="22"/>
          <w:szCs w:val="22"/>
        </w:rPr>
        <w:t xml:space="preserve"> que </w:t>
      </w:r>
      <w:r w:rsidR="00075D3D" w:rsidRPr="004821E6">
        <w:rPr>
          <w:rFonts w:ascii="Noto Sans" w:eastAsia="MS Mincho" w:hAnsi="Noto Sans" w:cs="Noto Sans"/>
          <w:iCs/>
          <w:sz w:val="22"/>
          <w:szCs w:val="22"/>
        </w:rPr>
        <w:t xml:space="preserve">acreditan </w:t>
      </w:r>
      <w:r w:rsidR="000D1EFE" w:rsidRPr="004821E6">
        <w:rPr>
          <w:rFonts w:ascii="Noto Sans" w:eastAsia="MS Mincho" w:hAnsi="Noto Sans" w:cs="Noto Sans"/>
          <w:iCs/>
          <w:sz w:val="22"/>
          <w:szCs w:val="22"/>
        </w:rPr>
        <w:t xml:space="preserve">la </w:t>
      </w:r>
      <w:r w:rsidR="00075D3D" w:rsidRPr="004821E6">
        <w:rPr>
          <w:rFonts w:ascii="Noto Sans" w:eastAsia="MS Mincho" w:hAnsi="Noto Sans" w:cs="Noto Sans"/>
          <w:iCs/>
          <w:sz w:val="22"/>
          <w:szCs w:val="22"/>
        </w:rPr>
        <w:t>propiedad y posesión</w:t>
      </w:r>
      <w:r w:rsidR="000D1EFE" w:rsidRPr="004821E6">
        <w:rPr>
          <w:rFonts w:ascii="Noto Sans" w:eastAsia="MS Mincho" w:hAnsi="Noto Sans" w:cs="Noto Sans"/>
          <w:iCs/>
          <w:sz w:val="22"/>
          <w:szCs w:val="22"/>
        </w:rPr>
        <w:t xml:space="preserve"> </w:t>
      </w:r>
      <w:r w:rsidR="00075D3D" w:rsidRPr="004821E6">
        <w:rPr>
          <w:rFonts w:ascii="Noto Sans" w:eastAsia="MS Mincho" w:hAnsi="Noto Sans" w:cs="Noto Sans"/>
          <w:iCs/>
          <w:sz w:val="22"/>
          <w:szCs w:val="22"/>
        </w:rPr>
        <w:t xml:space="preserve">de los bienes descritos en el </w:t>
      </w:r>
      <w:r w:rsidR="00075D3D" w:rsidRPr="004821E6">
        <w:rPr>
          <w:rFonts w:ascii="Noto Sans" w:eastAsia="MS Mincho" w:hAnsi="Noto Sans" w:cs="Noto Sans"/>
          <w:b/>
          <w:iCs/>
          <w:sz w:val="22"/>
          <w:szCs w:val="22"/>
        </w:rPr>
        <w:t>ANEXO I</w:t>
      </w:r>
      <w:r w:rsidR="00075D3D" w:rsidRPr="004821E6">
        <w:rPr>
          <w:rFonts w:ascii="Noto Sans" w:eastAsia="MS Mincho" w:hAnsi="Noto Sans" w:cs="Noto Sans"/>
          <w:iCs/>
          <w:sz w:val="22"/>
          <w:szCs w:val="22"/>
        </w:rPr>
        <w:t xml:space="preserve"> de la presente acta,</w:t>
      </w:r>
      <w:r w:rsidR="000D1EFE" w:rsidRPr="004821E6">
        <w:rPr>
          <w:rFonts w:ascii="Noto Sans" w:eastAsia="MS Mincho" w:hAnsi="Noto Sans" w:cs="Noto Sans"/>
          <w:iCs/>
          <w:sz w:val="22"/>
          <w:szCs w:val="22"/>
        </w:rPr>
        <w:t xml:space="preserve"> </w:t>
      </w:r>
      <w:r w:rsidR="00075D3D" w:rsidRPr="004821E6">
        <w:rPr>
          <w:rFonts w:ascii="Noto Sans" w:eastAsia="MS Mincho" w:hAnsi="Noto Sans" w:cs="Noto Sans"/>
          <w:iCs/>
          <w:sz w:val="22"/>
          <w:szCs w:val="22"/>
        </w:rPr>
        <w:t xml:space="preserve">obteniendo como resultado que éstos </w:t>
      </w:r>
      <w:r w:rsidRPr="004821E6">
        <w:rPr>
          <w:rFonts w:ascii="Noto Sans" w:eastAsia="MS Mincho" w:hAnsi="Noto Sans" w:cs="Noto Sans"/>
          <w:iCs/>
          <w:sz w:val="22"/>
          <w:szCs w:val="22"/>
        </w:rPr>
        <w:t>no cuentan con documentos que acrediten la propiedad y posesión de los mismos a favor de</w:t>
      </w:r>
      <w:r w:rsidR="00BA49E3" w:rsidRPr="004821E6">
        <w:rPr>
          <w:rFonts w:ascii="Noto Sans" w:eastAsia="MS Mincho" w:hAnsi="Noto Sans" w:cs="Noto Sans"/>
          <w:iCs/>
          <w:sz w:val="22"/>
          <w:szCs w:val="22"/>
        </w:rPr>
        <w:t>l</w:t>
      </w:r>
      <w:r w:rsidRPr="004821E6">
        <w:rPr>
          <w:rFonts w:ascii="Noto Sans" w:eastAsia="MS Mincho" w:hAnsi="Noto Sans" w:cs="Noto Sans"/>
          <w:iCs/>
          <w:sz w:val="22"/>
          <w:szCs w:val="22"/>
        </w:rPr>
        <w:t xml:space="preserve"> </w:t>
      </w:r>
      <w:r w:rsidR="00BA49E3" w:rsidRPr="004821E6">
        <w:rPr>
          <w:rFonts w:ascii="Noto Sans" w:eastAsia="MS Mincho" w:hAnsi="Noto Sans" w:cs="Noto Sans"/>
          <w:iCs/>
          <w:sz w:val="22"/>
          <w:szCs w:val="22"/>
        </w:rPr>
        <w:t>Instituto Politécnico Nacional</w:t>
      </w:r>
      <w:r w:rsidRPr="004821E6">
        <w:rPr>
          <w:rFonts w:ascii="Noto Sans" w:eastAsia="MS Mincho" w:hAnsi="Noto Sans" w:cs="Noto Sans"/>
          <w:iCs/>
          <w:sz w:val="22"/>
          <w:szCs w:val="22"/>
        </w:rPr>
        <w:t>. --</w:t>
      </w:r>
      <w:r w:rsidR="00075D3D" w:rsidRPr="004821E6">
        <w:rPr>
          <w:rFonts w:ascii="Noto Sans" w:eastAsia="MS Mincho" w:hAnsi="Noto Sans" w:cs="Noto Sans"/>
          <w:iCs/>
          <w:sz w:val="22"/>
          <w:szCs w:val="22"/>
        </w:rPr>
        <w:t>------------------------------------------------------------------------------------------------</w:t>
      </w:r>
      <w:r w:rsidRPr="004821E6">
        <w:rPr>
          <w:rFonts w:ascii="Noto Sans" w:eastAsia="MS Mincho" w:hAnsi="Noto Sans" w:cs="Noto Sans"/>
          <w:iCs/>
          <w:sz w:val="22"/>
          <w:szCs w:val="22"/>
        </w:rPr>
        <w:t>--------------------</w:t>
      </w:r>
    </w:p>
    <w:p w14:paraId="620D3177" w14:textId="1E939DDB" w:rsidR="00900981" w:rsidRPr="004821E6" w:rsidRDefault="00900981" w:rsidP="00900981">
      <w:pPr>
        <w:numPr>
          <w:ilvl w:val="0"/>
          <w:numId w:val="3"/>
        </w:numPr>
        <w:overflowPunct w:val="0"/>
        <w:autoSpaceDE w:val="0"/>
        <w:autoSpaceDN w:val="0"/>
        <w:adjustRightInd w:val="0"/>
        <w:jc w:val="both"/>
        <w:textAlignment w:val="baseline"/>
        <w:rPr>
          <w:rFonts w:ascii="Noto Sans" w:hAnsi="Noto Sans" w:cs="Noto Sans"/>
          <w:iCs/>
          <w:sz w:val="22"/>
          <w:szCs w:val="22"/>
        </w:rPr>
      </w:pPr>
      <w:r w:rsidRPr="004821E6">
        <w:rPr>
          <w:rFonts w:ascii="Noto Sans" w:hAnsi="Noto Sans" w:cs="Noto Sans"/>
          <w:iCs/>
          <w:sz w:val="22"/>
          <w:szCs w:val="22"/>
        </w:rPr>
        <w:t>Que los bienes muebles se encuentran en buenas condiciones físicas. -----------</w:t>
      </w:r>
      <w:r w:rsidR="00075D3D" w:rsidRPr="004821E6">
        <w:rPr>
          <w:rFonts w:ascii="Noto Sans" w:hAnsi="Noto Sans" w:cs="Noto Sans"/>
          <w:iCs/>
          <w:sz w:val="22"/>
          <w:szCs w:val="22"/>
        </w:rPr>
        <w:t>--------------------------------------------------------------------------------------------------------------</w:t>
      </w:r>
      <w:r w:rsidRPr="004821E6">
        <w:rPr>
          <w:rFonts w:ascii="Noto Sans" w:hAnsi="Noto Sans" w:cs="Noto Sans"/>
          <w:iCs/>
          <w:sz w:val="22"/>
          <w:szCs w:val="22"/>
        </w:rPr>
        <w:t>-------</w:t>
      </w:r>
    </w:p>
    <w:p w14:paraId="2F2F97A5" w14:textId="0E182491" w:rsidR="00900981" w:rsidRPr="004821E6" w:rsidRDefault="00900981" w:rsidP="00900981">
      <w:pPr>
        <w:numPr>
          <w:ilvl w:val="0"/>
          <w:numId w:val="3"/>
        </w:numPr>
        <w:overflowPunct w:val="0"/>
        <w:autoSpaceDE w:val="0"/>
        <w:autoSpaceDN w:val="0"/>
        <w:adjustRightInd w:val="0"/>
        <w:jc w:val="both"/>
        <w:textAlignment w:val="baseline"/>
        <w:rPr>
          <w:rFonts w:ascii="Noto Sans" w:hAnsi="Noto Sans" w:cs="Noto Sans"/>
          <w:iCs/>
          <w:sz w:val="22"/>
          <w:szCs w:val="22"/>
        </w:rPr>
      </w:pPr>
      <w:r w:rsidRPr="004821E6">
        <w:rPr>
          <w:rFonts w:ascii="Noto Sans" w:hAnsi="Noto Sans" w:cs="Noto Sans"/>
          <w:iCs/>
          <w:sz w:val="22"/>
          <w:szCs w:val="22"/>
        </w:rPr>
        <w:t xml:space="preserve">Que la </w:t>
      </w:r>
      <w:r w:rsidR="00075D3D" w:rsidRPr="004821E6">
        <w:rPr>
          <w:rFonts w:ascii="Noto Sans" w:hAnsi="Noto Sans" w:cs="Noto Sans"/>
          <w:b/>
          <w:i/>
          <w:color w:val="FF0000"/>
        </w:rPr>
        <w:t>{nombre del área u oficinas administrativas}</w:t>
      </w:r>
      <w:r w:rsidR="00075D3D" w:rsidRPr="004821E6">
        <w:rPr>
          <w:rFonts w:ascii="Noto Sans" w:hAnsi="Noto Sans" w:cs="Noto Sans"/>
        </w:rPr>
        <w:t xml:space="preserve">, adscrita a </w:t>
      </w:r>
      <w:r w:rsidR="00075D3D" w:rsidRPr="004821E6">
        <w:rPr>
          <w:rFonts w:ascii="Noto Sans" w:hAnsi="Noto Sans" w:cs="Noto Sans"/>
          <w:b/>
          <w:i/>
          <w:color w:val="FF0000"/>
        </w:rPr>
        <w:t>{nombre de la unidad administrativa o de la dependencia politécnica de adscripción}</w:t>
      </w:r>
      <w:r w:rsidR="00BA49E3" w:rsidRPr="004821E6">
        <w:rPr>
          <w:rFonts w:ascii="Noto Sans" w:hAnsi="Noto Sans" w:cs="Noto Sans"/>
          <w:iCs/>
          <w:sz w:val="22"/>
          <w:szCs w:val="22"/>
        </w:rPr>
        <w:t xml:space="preserve"> del Instituto Politécnico Nacional</w:t>
      </w:r>
      <w:r w:rsidRPr="004821E6">
        <w:rPr>
          <w:rFonts w:ascii="Noto Sans" w:hAnsi="Noto Sans" w:cs="Noto Sans"/>
          <w:iCs/>
          <w:sz w:val="22"/>
          <w:szCs w:val="22"/>
        </w:rPr>
        <w:t xml:space="preserve">, ha procedido a verificar la existencia física de los bienes muebles instrumentales, haciendo constar la existencia de </w:t>
      </w:r>
      <w:r w:rsidR="00075D3D" w:rsidRPr="004821E6">
        <w:rPr>
          <w:rFonts w:ascii="Noto Sans" w:hAnsi="Noto Sans" w:cs="Noto Sans"/>
          <w:iCs/>
          <w:sz w:val="22"/>
          <w:szCs w:val="22"/>
        </w:rPr>
        <w:t>los bienes descritos en e</w:t>
      </w:r>
      <w:r w:rsidRPr="004821E6">
        <w:rPr>
          <w:rFonts w:ascii="Noto Sans" w:hAnsi="Noto Sans" w:cs="Noto Sans"/>
          <w:iCs/>
          <w:sz w:val="22"/>
          <w:szCs w:val="22"/>
        </w:rPr>
        <w:t xml:space="preserve">l </w:t>
      </w:r>
      <w:r w:rsidRPr="004821E6">
        <w:rPr>
          <w:rFonts w:ascii="Noto Sans" w:hAnsi="Noto Sans" w:cs="Noto Sans"/>
          <w:b/>
          <w:iCs/>
          <w:sz w:val="22"/>
          <w:szCs w:val="22"/>
        </w:rPr>
        <w:t>ANEXO I</w:t>
      </w:r>
      <w:r w:rsidRPr="004821E6">
        <w:rPr>
          <w:rFonts w:ascii="Noto Sans" w:hAnsi="Noto Sans" w:cs="Noto Sans"/>
          <w:iCs/>
          <w:sz w:val="22"/>
          <w:szCs w:val="22"/>
        </w:rPr>
        <w:t>. -----------------------------------</w:t>
      </w:r>
      <w:r w:rsidR="00075D3D" w:rsidRPr="004821E6">
        <w:rPr>
          <w:rFonts w:ascii="Noto Sans" w:hAnsi="Noto Sans" w:cs="Noto Sans"/>
          <w:iCs/>
          <w:sz w:val="22"/>
          <w:szCs w:val="22"/>
        </w:rPr>
        <w:t>---------------------------------------------------------------------</w:t>
      </w:r>
      <w:r w:rsidR="00F83F5C">
        <w:rPr>
          <w:rFonts w:ascii="Noto Sans" w:hAnsi="Noto Sans" w:cs="Noto Sans"/>
          <w:iCs/>
          <w:sz w:val="22"/>
          <w:szCs w:val="22"/>
        </w:rPr>
        <w:t>--------------------------------</w:t>
      </w:r>
    </w:p>
    <w:p w14:paraId="4FD9609E" w14:textId="77FF0190" w:rsidR="00900981" w:rsidRPr="004821E6" w:rsidRDefault="00900981" w:rsidP="00900981">
      <w:pPr>
        <w:pStyle w:val="Textoindependiente"/>
        <w:numPr>
          <w:ilvl w:val="0"/>
          <w:numId w:val="3"/>
        </w:numPr>
        <w:spacing w:after="0"/>
        <w:jc w:val="both"/>
        <w:rPr>
          <w:rFonts w:ascii="Noto Sans" w:eastAsia="MS Mincho" w:hAnsi="Noto Sans" w:cs="Noto Sans"/>
          <w:iCs/>
          <w:sz w:val="22"/>
          <w:szCs w:val="22"/>
        </w:rPr>
      </w:pPr>
      <w:r w:rsidRPr="004821E6">
        <w:rPr>
          <w:rFonts w:ascii="Noto Sans" w:hAnsi="Noto Sans" w:cs="Noto Sans"/>
          <w:iCs/>
          <w:sz w:val="22"/>
          <w:szCs w:val="22"/>
        </w:rPr>
        <w:t xml:space="preserve">Que el valor individual de cada bien mueble instrumental </w:t>
      </w:r>
      <w:r w:rsidR="0067127C" w:rsidRPr="004821E6">
        <w:rPr>
          <w:rFonts w:ascii="Noto Sans" w:hAnsi="Noto Sans" w:cs="Noto Sans"/>
          <w:iCs/>
          <w:sz w:val="22"/>
          <w:szCs w:val="22"/>
        </w:rPr>
        <w:t xml:space="preserve">figura </w:t>
      </w:r>
      <w:r w:rsidRPr="004821E6">
        <w:rPr>
          <w:rFonts w:ascii="Noto Sans" w:hAnsi="Noto Sans" w:cs="Noto Sans"/>
          <w:iCs/>
          <w:sz w:val="22"/>
          <w:szCs w:val="22"/>
        </w:rPr>
        <w:t xml:space="preserve">en el </w:t>
      </w:r>
      <w:r w:rsidRPr="004821E6">
        <w:rPr>
          <w:rFonts w:ascii="Noto Sans" w:hAnsi="Noto Sans" w:cs="Noto Sans"/>
          <w:b/>
          <w:iCs/>
          <w:sz w:val="22"/>
          <w:szCs w:val="22"/>
        </w:rPr>
        <w:t xml:space="preserve">ANEXO I </w:t>
      </w:r>
      <w:r w:rsidRPr="004821E6">
        <w:rPr>
          <w:rFonts w:ascii="Noto Sans" w:hAnsi="Noto Sans" w:cs="Noto Sans"/>
          <w:iCs/>
          <w:sz w:val="22"/>
          <w:szCs w:val="22"/>
        </w:rPr>
        <w:t>del presente instrumento. --</w:t>
      </w:r>
      <w:r w:rsidR="0067127C" w:rsidRPr="004821E6">
        <w:rPr>
          <w:rFonts w:ascii="Noto Sans" w:hAnsi="Noto Sans" w:cs="Noto Sans"/>
          <w:iCs/>
          <w:sz w:val="22"/>
          <w:szCs w:val="22"/>
        </w:rPr>
        <w:t>-----</w:t>
      </w:r>
      <w:r w:rsidRPr="004821E6">
        <w:rPr>
          <w:rFonts w:ascii="Noto Sans" w:hAnsi="Noto Sans" w:cs="Noto Sans"/>
          <w:iCs/>
          <w:sz w:val="22"/>
          <w:szCs w:val="22"/>
        </w:rPr>
        <w:t>------------------------------</w:t>
      </w:r>
      <w:r w:rsidR="00075D3D" w:rsidRPr="004821E6">
        <w:rPr>
          <w:rFonts w:ascii="Noto Sans" w:hAnsi="Noto Sans" w:cs="Noto Sans"/>
          <w:iCs/>
          <w:sz w:val="22"/>
          <w:szCs w:val="22"/>
        </w:rPr>
        <w:t>-------------------------------------------------------</w:t>
      </w:r>
      <w:r w:rsidR="00F83F5C">
        <w:rPr>
          <w:rFonts w:ascii="Noto Sans" w:hAnsi="Noto Sans" w:cs="Noto Sans"/>
          <w:iCs/>
          <w:sz w:val="22"/>
          <w:szCs w:val="22"/>
        </w:rPr>
        <w:t>-------------------</w:t>
      </w:r>
    </w:p>
    <w:p w14:paraId="615C78C5" w14:textId="028C6BD5" w:rsidR="00900981" w:rsidRPr="004821E6" w:rsidRDefault="00900981" w:rsidP="00900981">
      <w:pPr>
        <w:pStyle w:val="Textoindependiente"/>
        <w:numPr>
          <w:ilvl w:val="0"/>
          <w:numId w:val="3"/>
        </w:numPr>
        <w:spacing w:after="0"/>
        <w:jc w:val="both"/>
        <w:rPr>
          <w:rFonts w:ascii="Noto Sans" w:eastAsia="MS Mincho" w:hAnsi="Noto Sans" w:cs="Noto Sans"/>
          <w:iCs/>
          <w:sz w:val="22"/>
          <w:szCs w:val="22"/>
        </w:rPr>
      </w:pPr>
      <w:r w:rsidRPr="004821E6">
        <w:rPr>
          <w:rFonts w:ascii="Noto Sans" w:hAnsi="Noto Sans" w:cs="Noto Sans"/>
          <w:iCs/>
          <w:sz w:val="22"/>
          <w:szCs w:val="22"/>
        </w:rPr>
        <w:t xml:space="preserve">Que el total de bienes muebles amparados </w:t>
      </w:r>
      <w:r w:rsidR="0067127C" w:rsidRPr="004821E6">
        <w:rPr>
          <w:rFonts w:ascii="Noto Sans" w:hAnsi="Noto Sans" w:cs="Noto Sans"/>
          <w:iCs/>
          <w:sz w:val="22"/>
          <w:szCs w:val="22"/>
        </w:rPr>
        <w:t>en</w:t>
      </w:r>
      <w:r w:rsidRPr="004821E6">
        <w:rPr>
          <w:rFonts w:ascii="Noto Sans" w:hAnsi="Noto Sans" w:cs="Noto Sans"/>
          <w:iCs/>
          <w:sz w:val="22"/>
          <w:szCs w:val="22"/>
        </w:rPr>
        <w:t xml:space="preserve"> la presente acta es de </w:t>
      </w:r>
      <w:r w:rsidRPr="004821E6">
        <w:rPr>
          <w:rFonts w:ascii="Noto Sans" w:hAnsi="Noto Sans" w:cs="Noto Sans"/>
          <w:iCs/>
          <w:color w:val="FF0000"/>
          <w:sz w:val="22"/>
          <w:szCs w:val="22"/>
        </w:rPr>
        <w:t xml:space="preserve">XXX </w:t>
      </w:r>
      <w:r w:rsidRPr="004821E6">
        <w:rPr>
          <w:rFonts w:ascii="Noto Sans" w:hAnsi="Noto Sans" w:cs="Noto Sans"/>
          <w:iCs/>
          <w:sz w:val="22"/>
          <w:szCs w:val="22"/>
        </w:rPr>
        <w:t xml:space="preserve">y su valor total es de </w:t>
      </w:r>
      <w:r w:rsidR="00075D3D" w:rsidRPr="004821E6">
        <w:rPr>
          <w:rFonts w:ascii="Noto Sans" w:hAnsi="Noto Sans" w:cs="Noto Sans"/>
          <w:b/>
          <w:i/>
          <w:iCs/>
          <w:color w:val="FF0000"/>
          <w:sz w:val="22"/>
          <w:szCs w:val="22"/>
        </w:rPr>
        <w:t>{</w:t>
      </w:r>
      <w:r w:rsidRPr="004821E6">
        <w:rPr>
          <w:rFonts w:ascii="Noto Sans" w:hAnsi="Noto Sans" w:cs="Noto Sans"/>
          <w:b/>
          <w:i/>
          <w:iCs/>
          <w:color w:val="FF0000"/>
          <w:sz w:val="22"/>
          <w:szCs w:val="22"/>
        </w:rPr>
        <w:t>$##</w:t>
      </w:r>
      <w:proofErr w:type="gramStart"/>
      <w:r w:rsidRPr="004821E6">
        <w:rPr>
          <w:rFonts w:ascii="Noto Sans" w:hAnsi="Noto Sans" w:cs="Noto Sans"/>
          <w:b/>
          <w:i/>
          <w:iCs/>
          <w:color w:val="FF0000"/>
          <w:sz w:val="22"/>
          <w:szCs w:val="22"/>
        </w:rPr>
        <w:t>#,#</w:t>
      </w:r>
      <w:proofErr w:type="gramEnd"/>
      <w:r w:rsidRPr="004821E6">
        <w:rPr>
          <w:rFonts w:ascii="Noto Sans" w:hAnsi="Noto Sans" w:cs="Noto Sans"/>
          <w:b/>
          <w:i/>
          <w:iCs/>
          <w:color w:val="FF0000"/>
          <w:sz w:val="22"/>
          <w:szCs w:val="22"/>
        </w:rPr>
        <w:t>##.## (con letra)</w:t>
      </w:r>
      <w:r w:rsidR="00075D3D" w:rsidRPr="004821E6">
        <w:rPr>
          <w:rFonts w:ascii="Noto Sans" w:hAnsi="Noto Sans" w:cs="Noto Sans"/>
          <w:b/>
          <w:i/>
          <w:iCs/>
          <w:color w:val="FF0000"/>
          <w:sz w:val="22"/>
          <w:szCs w:val="22"/>
        </w:rPr>
        <w:t>}</w:t>
      </w:r>
      <w:r w:rsidRPr="004821E6">
        <w:rPr>
          <w:rFonts w:ascii="Noto Sans" w:hAnsi="Noto Sans" w:cs="Noto Sans"/>
          <w:iCs/>
          <w:sz w:val="22"/>
          <w:szCs w:val="22"/>
        </w:rPr>
        <w:t>. -------------------------------------------------------------</w:t>
      </w:r>
      <w:r w:rsidR="00075D3D" w:rsidRPr="004821E6">
        <w:rPr>
          <w:rFonts w:ascii="Noto Sans" w:hAnsi="Noto Sans" w:cs="Noto Sans"/>
          <w:iCs/>
          <w:sz w:val="22"/>
          <w:szCs w:val="22"/>
        </w:rPr>
        <w:t>----------------------------------------------------------------------------------------------------------</w:t>
      </w:r>
    </w:p>
    <w:p w14:paraId="2F52E06F" w14:textId="63CB804B" w:rsidR="0067127C" w:rsidRPr="004821E6" w:rsidRDefault="00900981" w:rsidP="0072191E">
      <w:pPr>
        <w:pStyle w:val="Textoindependiente"/>
        <w:numPr>
          <w:ilvl w:val="0"/>
          <w:numId w:val="3"/>
        </w:numPr>
        <w:spacing w:after="0"/>
        <w:jc w:val="both"/>
        <w:rPr>
          <w:rFonts w:ascii="Noto Sans" w:hAnsi="Noto Sans" w:cs="Noto Sans"/>
          <w:iCs/>
          <w:sz w:val="22"/>
          <w:szCs w:val="22"/>
        </w:rPr>
      </w:pPr>
      <w:r w:rsidRPr="004821E6">
        <w:rPr>
          <w:rFonts w:ascii="Noto Sans" w:hAnsi="Noto Sans" w:cs="Noto Sans"/>
          <w:iCs/>
          <w:sz w:val="22"/>
          <w:szCs w:val="22"/>
        </w:rPr>
        <w:t>Que en términos del artículo 798 del Código Civil Federal, los bienes en cuestión son propiedad de</w:t>
      </w:r>
      <w:r w:rsidR="0067127C" w:rsidRPr="004821E6">
        <w:rPr>
          <w:rFonts w:ascii="Noto Sans" w:hAnsi="Noto Sans" w:cs="Noto Sans"/>
          <w:iCs/>
          <w:sz w:val="22"/>
          <w:szCs w:val="22"/>
        </w:rPr>
        <w:t>l Instituto Politécnico Nacional</w:t>
      </w:r>
      <w:r w:rsidRPr="004821E6">
        <w:rPr>
          <w:rFonts w:ascii="Noto Sans" w:hAnsi="Noto Sans" w:cs="Noto Sans"/>
          <w:iCs/>
          <w:sz w:val="22"/>
          <w:szCs w:val="22"/>
        </w:rPr>
        <w:t xml:space="preserve"> y por ende propiedad federal. --------------------------------------------------------------------------------------------------------------------------</w:t>
      </w:r>
      <w:r w:rsidR="00F83F5C">
        <w:rPr>
          <w:rFonts w:ascii="Noto Sans" w:hAnsi="Noto Sans" w:cs="Noto Sans"/>
          <w:iCs/>
          <w:sz w:val="22"/>
          <w:szCs w:val="22"/>
        </w:rPr>
        <w:t>------------------------------</w:t>
      </w:r>
    </w:p>
    <w:p w14:paraId="7EFFFE00" w14:textId="77777777" w:rsidR="00623391" w:rsidRDefault="00900981" w:rsidP="00F83F5C">
      <w:pPr>
        <w:pStyle w:val="Textoindependiente"/>
        <w:spacing w:after="0"/>
        <w:ind w:left="-11"/>
        <w:jc w:val="both"/>
        <w:rPr>
          <w:rFonts w:ascii="Noto Sans" w:hAnsi="Noto Sans" w:cs="Noto Sans"/>
          <w:iCs/>
          <w:sz w:val="22"/>
          <w:szCs w:val="22"/>
        </w:rPr>
      </w:pPr>
      <w:r w:rsidRPr="004821E6">
        <w:rPr>
          <w:rFonts w:ascii="Noto Sans" w:hAnsi="Noto Sans" w:cs="Noto Sans"/>
          <w:iCs/>
          <w:sz w:val="22"/>
          <w:szCs w:val="22"/>
        </w:rPr>
        <w:t xml:space="preserve">No habiendo más hechos que registrar y siendo las </w:t>
      </w:r>
      <w:r w:rsidR="00075D3D" w:rsidRPr="004821E6">
        <w:rPr>
          <w:rFonts w:ascii="Noto Sans" w:hAnsi="Noto Sans" w:cs="Noto Sans"/>
          <w:b/>
          <w:i/>
          <w:iCs/>
          <w:color w:val="FF0000"/>
          <w:sz w:val="22"/>
          <w:szCs w:val="22"/>
        </w:rPr>
        <w:t>{</w:t>
      </w:r>
      <w:r w:rsidRPr="004821E6">
        <w:rPr>
          <w:rFonts w:ascii="Noto Sans" w:hAnsi="Noto Sans" w:cs="Noto Sans"/>
          <w:b/>
          <w:i/>
          <w:iCs/>
          <w:color w:val="FF0000"/>
          <w:sz w:val="22"/>
          <w:szCs w:val="22"/>
        </w:rPr>
        <w:t>14:00</w:t>
      </w:r>
      <w:r w:rsidR="00075D3D" w:rsidRPr="004821E6">
        <w:rPr>
          <w:rFonts w:ascii="Noto Sans" w:hAnsi="Noto Sans" w:cs="Noto Sans"/>
          <w:b/>
          <w:i/>
          <w:iCs/>
          <w:color w:val="FF0000"/>
          <w:sz w:val="22"/>
          <w:szCs w:val="22"/>
        </w:rPr>
        <w:t>}</w:t>
      </w:r>
      <w:r w:rsidRPr="004821E6">
        <w:rPr>
          <w:rFonts w:ascii="Noto Sans" w:hAnsi="Noto Sans" w:cs="Noto Sans"/>
          <w:iCs/>
          <w:color w:val="FF0000"/>
          <w:sz w:val="22"/>
          <w:szCs w:val="22"/>
        </w:rPr>
        <w:t xml:space="preserve"> </w:t>
      </w:r>
      <w:r w:rsidRPr="004821E6">
        <w:rPr>
          <w:rFonts w:ascii="Noto Sans" w:hAnsi="Noto Sans" w:cs="Noto Sans"/>
          <w:iCs/>
          <w:sz w:val="22"/>
          <w:szCs w:val="22"/>
        </w:rPr>
        <w:t xml:space="preserve">horas del día de su inicio, se cierra la presente acta para acreditar la propiedad de los bienes referidos, previa lectura que dan a la </w:t>
      </w:r>
    </w:p>
    <w:p w14:paraId="1429D7FD" w14:textId="77777777" w:rsidR="00623391" w:rsidRDefault="00623391" w:rsidP="00F83F5C">
      <w:pPr>
        <w:pStyle w:val="Textoindependiente"/>
        <w:spacing w:after="0"/>
        <w:ind w:left="-11"/>
        <w:jc w:val="both"/>
        <w:rPr>
          <w:rFonts w:ascii="Noto Sans" w:hAnsi="Noto Sans" w:cs="Noto Sans"/>
          <w:iCs/>
          <w:sz w:val="22"/>
          <w:szCs w:val="22"/>
        </w:rPr>
      </w:pPr>
    </w:p>
    <w:p w14:paraId="0DB63799" w14:textId="1D347EB4" w:rsidR="0072191E" w:rsidRPr="00F83F5C" w:rsidRDefault="00900981" w:rsidP="00F83F5C">
      <w:pPr>
        <w:pStyle w:val="Textoindependiente"/>
        <w:spacing w:after="0"/>
        <w:ind w:left="-11"/>
        <w:jc w:val="both"/>
        <w:rPr>
          <w:rFonts w:ascii="Noto Sans" w:hAnsi="Noto Sans" w:cs="Noto Sans"/>
          <w:iCs/>
          <w:sz w:val="22"/>
          <w:szCs w:val="22"/>
        </w:rPr>
      </w:pPr>
      <w:r w:rsidRPr="004821E6">
        <w:rPr>
          <w:rFonts w:ascii="Noto Sans" w:hAnsi="Noto Sans" w:cs="Noto Sans"/>
          <w:iCs/>
          <w:sz w:val="22"/>
          <w:szCs w:val="22"/>
        </w:rPr>
        <w:t>misma los que en ella intervinieron, procediendo a su firma y rúbrica al margen y al calce para su consta</w:t>
      </w:r>
      <w:r w:rsidR="003877F0" w:rsidRPr="004821E6">
        <w:rPr>
          <w:rFonts w:ascii="Noto Sans" w:hAnsi="Noto Sans" w:cs="Noto Sans"/>
          <w:iCs/>
          <w:sz w:val="22"/>
          <w:szCs w:val="22"/>
        </w:rPr>
        <w:t>ncia y efectos legales por d</w:t>
      </w:r>
      <w:r w:rsidRPr="004821E6">
        <w:rPr>
          <w:rFonts w:ascii="Noto Sans" w:hAnsi="Noto Sans" w:cs="Noto Sans"/>
          <w:iCs/>
          <w:sz w:val="22"/>
          <w:szCs w:val="22"/>
        </w:rPr>
        <w:t>uplicado.------------------------------------------------------------------------------</w:t>
      </w:r>
      <w:r w:rsidR="00563620" w:rsidRPr="00563620">
        <w:rPr>
          <w:rFonts w:ascii="Noto Sans" w:hAnsi="Noto Sans" w:cs="Noto Sans"/>
          <w:iCs/>
          <w:sz w:val="22"/>
          <w:szCs w:val="22"/>
        </w:rPr>
        <w:t xml:space="preserve"> </w:t>
      </w:r>
      <w:r w:rsidR="00563620" w:rsidRPr="004821E6">
        <w:rPr>
          <w:rFonts w:ascii="Noto Sans" w:hAnsi="Noto Sans" w:cs="Noto Sans"/>
          <w:iCs/>
          <w:sz w:val="22"/>
          <w:szCs w:val="22"/>
        </w:rPr>
        <w:t>----------------------------------------------------------------------------</w:t>
      </w:r>
      <w:r w:rsidR="00563620">
        <w:rPr>
          <w:rFonts w:ascii="Noto Sans" w:hAnsi="Noto Sans" w:cs="Noto Sans"/>
          <w:iCs/>
          <w:sz w:val="22"/>
          <w:szCs w:val="22"/>
        </w:rPr>
        <w:t>----------------------------------------------------------------</w:t>
      </w:r>
      <w:r w:rsidR="00563620" w:rsidRPr="004821E6">
        <w:rPr>
          <w:rFonts w:ascii="Noto Sans" w:hAnsi="Noto Sans" w:cs="Noto Sans"/>
          <w:iCs/>
          <w:sz w:val="22"/>
          <w:szCs w:val="22"/>
        </w:rPr>
        <w:t>----------------------------------------------------------------------------</w:t>
      </w:r>
      <w:r w:rsidR="00563620">
        <w:rPr>
          <w:rFonts w:ascii="Noto Sans" w:hAnsi="Noto Sans" w:cs="Noto Sans"/>
          <w:iCs/>
          <w:sz w:val="22"/>
          <w:szCs w:val="22"/>
        </w:rPr>
        <w:t>----------------------------------------------------------------</w:t>
      </w:r>
    </w:p>
    <w:p w14:paraId="1772FED9" w14:textId="31B5276C" w:rsidR="00900981" w:rsidRPr="004821E6" w:rsidRDefault="00900981" w:rsidP="00900981">
      <w:pPr>
        <w:jc w:val="center"/>
        <w:rPr>
          <w:rFonts w:ascii="Noto Sans" w:hAnsi="Noto Sans" w:cs="Noto Sans"/>
          <w:b/>
          <w:sz w:val="22"/>
          <w:szCs w:val="22"/>
        </w:rPr>
      </w:pPr>
      <w:r w:rsidRPr="004821E6">
        <w:rPr>
          <w:rFonts w:ascii="Noto Sans" w:hAnsi="Noto Sans" w:cs="Noto Sans"/>
          <w:b/>
          <w:sz w:val="22"/>
          <w:szCs w:val="22"/>
        </w:rPr>
        <w:lastRenderedPageBreak/>
        <w:t>FIRMAS:</w:t>
      </w:r>
    </w:p>
    <w:p w14:paraId="31A77C96" w14:textId="77777777" w:rsidR="00900981" w:rsidRPr="004821E6" w:rsidRDefault="00900981" w:rsidP="00900981">
      <w:pPr>
        <w:rPr>
          <w:rFonts w:ascii="Noto Sans" w:hAnsi="Noto Sans" w:cs="Noto Sans"/>
          <w:b/>
          <w:sz w:val="22"/>
          <w:szCs w:val="22"/>
        </w:rPr>
      </w:pPr>
    </w:p>
    <w:tbl>
      <w:tblPr>
        <w:tblStyle w:val="Tablaconcuadrcula"/>
        <w:tblW w:w="1006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30"/>
        <w:gridCol w:w="421"/>
        <w:gridCol w:w="4455"/>
        <w:gridCol w:w="86"/>
      </w:tblGrid>
      <w:tr w:rsidR="0072191E" w:rsidRPr="004821E6" w14:paraId="081193AF" w14:textId="77777777" w:rsidTr="009C310E">
        <w:tc>
          <w:tcPr>
            <w:tcW w:w="4673" w:type="dxa"/>
          </w:tcPr>
          <w:p w14:paraId="0163515A" w14:textId="18054150" w:rsidR="00900981" w:rsidRPr="004821E6" w:rsidRDefault="00900981" w:rsidP="00F83F5C">
            <w:pPr>
              <w:rPr>
                <w:rFonts w:ascii="Noto Sans" w:hAnsi="Noto Sans" w:cs="Noto Sans"/>
                <w:b/>
                <w:sz w:val="22"/>
                <w:szCs w:val="20"/>
              </w:rPr>
            </w:pPr>
          </w:p>
          <w:p w14:paraId="3A18598A" w14:textId="32B1E402" w:rsidR="00B724BE" w:rsidRPr="004821E6" w:rsidRDefault="00B724BE" w:rsidP="00F83F5C">
            <w:pPr>
              <w:rPr>
                <w:rFonts w:ascii="Noto Sans" w:hAnsi="Noto Sans" w:cs="Noto Sans"/>
                <w:b/>
                <w:sz w:val="22"/>
                <w:szCs w:val="20"/>
              </w:rPr>
            </w:pPr>
          </w:p>
          <w:p w14:paraId="6BD309EE" w14:textId="1A30F2E3" w:rsidR="00B724BE" w:rsidRPr="004821E6" w:rsidRDefault="00B724BE" w:rsidP="00B724BE">
            <w:pPr>
              <w:jc w:val="center"/>
              <w:rPr>
                <w:rFonts w:ascii="Noto Sans" w:hAnsi="Noto Sans" w:cs="Noto Sans"/>
                <w:b/>
                <w:sz w:val="22"/>
                <w:szCs w:val="20"/>
              </w:rPr>
            </w:pPr>
          </w:p>
          <w:p w14:paraId="62E2B904" w14:textId="77777777" w:rsidR="00B724BE" w:rsidRPr="004821E6" w:rsidRDefault="00B724BE" w:rsidP="00B724BE">
            <w:pPr>
              <w:jc w:val="center"/>
              <w:rPr>
                <w:rFonts w:ascii="Noto Sans" w:hAnsi="Noto Sans" w:cs="Noto Sans"/>
                <w:b/>
                <w:sz w:val="22"/>
                <w:szCs w:val="20"/>
              </w:rPr>
            </w:pPr>
          </w:p>
          <w:p w14:paraId="6B1E1E57" w14:textId="77777777" w:rsidR="005811EC" w:rsidRPr="004821E6" w:rsidRDefault="005811EC" w:rsidP="005811EC">
            <w:pPr>
              <w:jc w:val="center"/>
              <w:rPr>
                <w:rFonts w:ascii="Noto Sans" w:hAnsi="Noto Sans" w:cs="Noto Sans"/>
                <w:b/>
                <w:i/>
                <w:color w:val="FF0000"/>
                <w:sz w:val="22"/>
                <w:szCs w:val="20"/>
              </w:rPr>
            </w:pPr>
            <w:r w:rsidRPr="004821E6">
              <w:rPr>
                <w:rFonts w:ascii="Noto Sans" w:hAnsi="Noto Sans" w:cs="Noto Sans"/>
                <w:b/>
                <w:i/>
                <w:color w:val="FF0000"/>
                <w:sz w:val="22"/>
                <w:szCs w:val="20"/>
              </w:rPr>
              <w:t>{Nombre, Cargo y Firma}</w:t>
            </w:r>
          </w:p>
          <w:p w14:paraId="7F4ECF42" w14:textId="392EC4BC" w:rsidR="00692D53" w:rsidRPr="004821E6" w:rsidRDefault="00B724BE" w:rsidP="00692D53">
            <w:pPr>
              <w:jc w:val="center"/>
              <w:rPr>
                <w:rFonts w:ascii="Noto Sans" w:hAnsi="Noto Sans" w:cs="Noto Sans"/>
                <w:b/>
                <w:i/>
                <w:color w:val="FF0000"/>
                <w:sz w:val="22"/>
                <w:szCs w:val="20"/>
              </w:rPr>
            </w:pPr>
            <w:r w:rsidRPr="004821E6">
              <w:rPr>
                <w:rFonts w:ascii="Noto Sans" w:hAnsi="Noto Sans" w:cs="Noto Sans"/>
                <w:b/>
                <w:i/>
                <w:color w:val="FF0000"/>
                <w:sz w:val="22"/>
                <w:szCs w:val="20"/>
              </w:rPr>
              <w:t>{</w:t>
            </w:r>
            <w:r w:rsidR="00692D53" w:rsidRPr="004821E6">
              <w:rPr>
                <w:rFonts w:ascii="Noto Sans" w:hAnsi="Noto Sans" w:cs="Noto Sans"/>
                <w:b/>
                <w:i/>
                <w:color w:val="FF0000"/>
                <w:sz w:val="22"/>
                <w:szCs w:val="20"/>
              </w:rPr>
              <w:t xml:space="preserve">Titular de la Unidad Administrativa o </w:t>
            </w:r>
          </w:p>
          <w:p w14:paraId="1D02CF3C" w14:textId="0C52FC2F" w:rsidR="00B724BE" w:rsidRPr="004821E6" w:rsidRDefault="00692D53" w:rsidP="00692D53">
            <w:pPr>
              <w:jc w:val="center"/>
              <w:rPr>
                <w:rFonts w:ascii="Noto Sans" w:hAnsi="Noto Sans" w:cs="Noto Sans"/>
                <w:b/>
                <w:i/>
                <w:color w:val="FF0000"/>
                <w:sz w:val="22"/>
                <w:szCs w:val="20"/>
              </w:rPr>
            </w:pPr>
            <w:r w:rsidRPr="004821E6">
              <w:rPr>
                <w:rFonts w:ascii="Noto Sans" w:hAnsi="Noto Sans" w:cs="Noto Sans"/>
                <w:b/>
                <w:i/>
                <w:color w:val="FF0000"/>
                <w:sz w:val="22"/>
                <w:szCs w:val="20"/>
              </w:rPr>
              <w:t>Dependencia Politécnica</w:t>
            </w:r>
            <w:r w:rsidR="00B724BE" w:rsidRPr="004821E6">
              <w:rPr>
                <w:rFonts w:ascii="Noto Sans" w:hAnsi="Noto Sans" w:cs="Noto Sans"/>
                <w:b/>
                <w:i/>
                <w:color w:val="FF0000"/>
                <w:sz w:val="22"/>
                <w:szCs w:val="20"/>
              </w:rPr>
              <w:t>}</w:t>
            </w:r>
          </w:p>
          <w:p w14:paraId="2C62367B" w14:textId="77777777" w:rsidR="00900981" w:rsidRPr="004821E6" w:rsidRDefault="00900981" w:rsidP="00B724BE">
            <w:pPr>
              <w:jc w:val="center"/>
              <w:rPr>
                <w:rFonts w:ascii="Noto Sans" w:hAnsi="Noto Sans" w:cs="Noto Sans"/>
                <w:b/>
                <w:sz w:val="22"/>
                <w:szCs w:val="20"/>
              </w:rPr>
            </w:pPr>
          </w:p>
        </w:tc>
        <w:tc>
          <w:tcPr>
            <w:tcW w:w="851" w:type="dxa"/>
            <w:gridSpan w:val="2"/>
          </w:tcPr>
          <w:p w14:paraId="4ED0E82C" w14:textId="77777777" w:rsidR="00900981" w:rsidRPr="004821E6" w:rsidRDefault="00900981" w:rsidP="00F83F5C">
            <w:pPr>
              <w:rPr>
                <w:rFonts w:ascii="Noto Sans" w:hAnsi="Noto Sans" w:cs="Noto Sans"/>
                <w:b/>
                <w:sz w:val="22"/>
                <w:szCs w:val="22"/>
              </w:rPr>
            </w:pPr>
          </w:p>
        </w:tc>
        <w:tc>
          <w:tcPr>
            <w:tcW w:w="4541" w:type="dxa"/>
            <w:gridSpan w:val="2"/>
          </w:tcPr>
          <w:p w14:paraId="5D35BDE4" w14:textId="03DE952B" w:rsidR="00900981" w:rsidRPr="004821E6" w:rsidRDefault="00900981" w:rsidP="00AC4CBF">
            <w:pPr>
              <w:jc w:val="center"/>
              <w:rPr>
                <w:rFonts w:ascii="Noto Sans" w:hAnsi="Noto Sans" w:cs="Noto Sans"/>
                <w:b/>
                <w:sz w:val="22"/>
                <w:szCs w:val="20"/>
              </w:rPr>
            </w:pPr>
          </w:p>
          <w:p w14:paraId="70160686" w14:textId="647DCDD8" w:rsidR="00B724BE" w:rsidRPr="004821E6" w:rsidRDefault="00B724BE" w:rsidP="00F83F5C">
            <w:pPr>
              <w:rPr>
                <w:rFonts w:ascii="Noto Sans" w:hAnsi="Noto Sans" w:cs="Noto Sans"/>
                <w:b/>
                <w:sz w:val="22"/>
                <w:szCs w:val="20"/>
              </w:rPr>
            </w:pPr>
          </w:p>
          <w:p w14:paraId="1DCF9B03" w14:textId="6B291A26" w:rsidR="00B724BE" w:rsidRPr="004821E6" w:rsidRDefault="00B724BE" w:rsidP="00AC4CBF">
            <w:pPr>
              <w:jc w:val="center"/>
              <w:rPr>
                <w:rFonts w:ascii="Noto Sans" w:hAnsi="Noto Sans" w:cs="Noto Sans"/>
                <w:b/>
                <w:sz w:val="22"/>
                <w:szCs w:val="20"/>
              </w:rPr>
            </w:pPr>
          </w:p>
          <w:p w14:paraId="55EC73AA" w14:textId="77777777" w:rsidR="005811EC" w:rsidRPr="004821E6" w:rsidRDefault="005811EC" w:rsidP="005811EC">
            <w:pPr>
              <w:jc w:val="center"/>
              <w:rPr>
                <w:rFonts w:ascii="Noto Sans" w:hAnsi="Noto Sans" w:cs="Noto Sans"/>
                <w:b/>
                <w:i/>
                <w:color w:val="FF0000"/>
                <w:sz w:val="22"/>
                <w:szCs w:val="20"/>
              </w:rPr>
            </w:pPr>
            <w:r w:rsidRPr="004821E6">
              <w:rPr>
                <w:rFonts w:ascii="Noto Sans" w:hAnsi="Noto Sans" w:cs="Noto Sans"/>
                <w:b/>
                <w:i/>
                <w:color w:val="FF0000"/>
                <w:sz w:val="22"/>
                <w:szCs w:val="20"/>
              </w:rPr>
              <w:t>{Nombre, Cargo y Firma}</w:t>
            </w:r>
          </w:p>
          <w:p w14:paraId="53380455" w14:textId="188AF60E" w:rsidR="00B724BE" w:rsidRPr="004821E6" w:rsidRDefault="00B724BE" w:rsidP="00B724BE">
            <w:pPr>
              <w:jc w:val="center"/>
              <w:rPr>
                <w:rFonts w:ascii="Noto Sans" w:hAnsi="Noto Sans" w:cs="Noto Sans"/>
                <w:b/>
                <w:i/>
                <w:color w:val="FF0000"/>
                <w:sz w:val="22"/>
                <w:szCs w:val="20"/>
              </w:rPr>
            </w:pPr>
            <w:r w:rsidRPr="004821E6">
              <w:rPr>
                <w:rFonts w:ascii="Noto Sans" w:hAnsi="Noto Sans" w:cs="Noto Sans"/>
                <w:b/>
                <w:i/>
                <w:color w:val="FF0000"/>
                <w:sz w:val="22"/>
                <w:szCs w:val="20"/>
              </w:rPr>
              <w:t>{</w:t>
            </w:r>
            <w:r w:rsidR="00692D53" w:rsidRPr="004821E6">
              <w:rPr>
                <w:rFonts w:ascii="Noto Sans" w:hAnsi="Noto Sans" w:cs="Noto Sans"/>
                <w:b/>
                <w:i/>
                <w:color w:val="FF0000"/>
                <w:sz w:val="22"/>
                <w:szCs w:val="20"/>
              </w:rPr>
              <w:t>Coordinar/</w:t>
            </w:r>
            <w:proofErr w:type="gramStart"/>
            <w:r w:rsidR="00692D53" w:rsidRPr="004821E6">
              <w:rPr>
                <w:rFonts w:ascii="Noto Sans" w:hAnsi="Noto Sans" w:cs="Noto Sans"/>
                <w:b/>
                <w:i/>
                <w:color w:val="FF0000"/>
                <w:sz w:val="22"/>
                <w:szCs w:val="20"/>
              </w:rPr>
              <w:t>Subdirector</w:t>
            </w:r>
            <w:proofErr w:type="gramEnd"/>
            <w:r w:rsidR="00692D53" w:rsidRPr="004821E6">
              <w:rPr>
                <w:rFonts w:ascii="Noto Sans" w:hAnsi="Noto Sans" w:cs="Noto Sans"/>
                <w:b/>
                <w:i/>
                <w:color w:val="FF0000"/>
                <w:sz w:val="22"/>
                <w:szCs w:val="20"/>
              </w:rPr>
              <w:t xml:space="preserve"> Administrativo de la Unidad Administrativa o Dependencia Politécnica</w:t>
            </w:r>
            <w:r w:rsidRPr="004821E6">
              <w:rPr>
                <w:rFonts w:ascii="Noto Sans" w:hAnsi="Noto Sans" w:cs="Noto Sans"/>
                <w:b/>
                <w:i/>
                <w:color w:val="FF0000"/>
                <w:sz w:val="22"/>
                <w:szCs w:val="20"/>
              </w:rPr>
              <w:t>}</w:t>
            </w:r>
          </w:p>
          <w:p w14:paraId="3F67B182" w14:textId="61C4BA9D" w:rsidR="00B724BE" w:rsidRPr="004821E6" w:rsidRDefault="00B724BE" w:rsidP="00B724BE">
            <w:pPr>
              <w:jc w:val="center"/>
              <w:rPr>
                <w:rFonts w:ascii="Noto Sans" w:hAnsi="Noto Sans" w:cs="Noto Sans"/>
                <w:b/>
                <w:sz w:val="22"/>
                <w:szCs w:val="20"/>
              </w:rPr>
            </w:pPr>
          </w:p>
        </w:tc>
      </w:tr>
      <w:tr w:rsidR="0072191E" w:rsidRPr="004821E6" w14:paraId="3C035CC1" w14:textId="77777777" w:rsidTr="009C310E">
        <w:tc>
          <w:tcPr>
            <w:tcW w:w="10065" w:type="dxa"/>
            <w:gridSpan w:val="5"/>
          </w:tcPr>
          <w:p w14:paraId="02CE3524" w14:textId="145B65FE" w:rsidR="005811EC" w:rsidRPr="004821E6" w:rsidRDefault="005811EC" w:rsidP="00F83F5C">
            <w:pPr>
              <w:rPr>
                <w:rFonts w:ascii="Noto Sans" w:hAnsi="Noto Sans" w:cs="Noto Sans"/>
                <w:b/>
                <w:sz w:val="22"/>
                <w:szCs w:val="22"/>
              </w:rPr>
            </w:pPr>
          </w:p>
          <w:p w14:paraId="1A173EBC" w14:textId="77777777" w:rsidR="005811EC" w:rsidRPr="004821E6" w:rsidRDefault="005811EC" w:rsidP="00AC4CBF">
            <w:pPr>
              <w:jc w:val="center"/>
              <w:rPr>
                <w:rFonts w:ascii="Noto Sans" w:hAnsi="Noto Sans" w:cs="Noto Sans"/>
                <w:b/>
                <w:sz w:val="22"/>
                <w:szCs w:val="22"/>
              </w:rPr>
            </w:pPr>
          </w:p>
          <w:p w14:paraId="1D074C35" w14:textId="3BD94ACC" w:rsidR="00900981" w:rsidRPr="004821E6" w:rsidRDefault="00900981" w:rsidP="00AC4CBF">
            <w:pPr>
              <w:jc w:val="center"/>
              <w:rPr>
                <w:rFonts w:ascii="Noto Sans" w:hAnsi="Noto Sans" w:cs="Noto Sans"/>
                <w:b/>
                <w:sz w:val="22"/>
                <w:szCs w:val="22"/>
              </w:rPr>
            </w:pPr>
            <w:r w:rsidRPr="004821E6">
              <w:rPr>
                <w:rFonts w:ascii="Noto Sans" w:hAnsi="Noto Sans" w:cs="Noto Sans"/>
                <w:b/>
                <w:sz w:val="22"/>
                <w:szCs w:val="22"/>
              </w:rPr>
              <w:t>TESTIGOS DE ASISTENCIA</w:t>
            </w:r>
          </w:p>
        </w:tc>
      </w:tr>
      <w:tr w:rsidR="0072191E" w:rsidRPr="004821E6" w14:paraId="2EDB3CE1" w14:textId="77777777" w:rsidTr="009C310E">
        <w:tc>
          <w:tcPr>
            <w:tcW w:w="4673" w:type="dxa"/>
          </w:tcPr>
          <w:p w14:paraId="680A273C" w14:textId="77777777" w:rsidR="00900981" w:rsidRPr="004821E6" w:rsidRDefault="00900981" w:rsidP="00AC4CBF">
            <w:pPr>
              <w:rPr>
                <w:rFonts w:ascii="Noto Sans" w:hAnsi="Noto Sans" w:cs="Noto Sans"/>
                <w:b/>
                <w:sz w:val="20"/>
                <w:szCs w:val="20"/>
              </w:rPr>
            </w:pPr>
          </w:p>
        </w:tc>
        <w:tc>
          <w:tcPr>
            <w:tcW w:w="851" w:type="dxa"/>
            <w:gridSpan w:val="2"/>
          </w:tcPr>
          <w:p w14:paraId="689021CE" w14:textId="77777777" w:rsidR="00900981" w:rsidRPr="004821E6" w:rsidRDefault="00900981" w:rsidP="00AC4CBF">
            <w:pPr>
              <w:jc w:val="center"/>
              <w:rPr>
                <w:rFonts w:ascii="Noto Sans" w:hAnsi="Noto Sans" w:cs="Noto Sans"/>
                <w:b/>
                <w:sz w:val="22"/>
                <w:szCs w:val="22"/>
              </w:rPr>
            </w:pPr>
          </w:p>
          <w:p w14:paraId="7C6DC315" w14:textId="08CE8133" w:rsidR="00900981" w:rsidRPr="004821E6" w:rsidRDefault="00900981" w:rsidP="00AC4CBF">
            <w:pPr>
              <w:jc w:val="center"/>
              <w:rPr>
                <w:rFonts w:ascii="Noto Sans" w:hAnsi="Noto Sans" w:cs="Noto Sans"/>
                <w:b/>
                <w:sz w:val="22"/>
                <w:szCs w:val="22"/>
              </w:rPr>
            </w:pPr>
          </w:p>
          <w:p w14:paraId="753F3F44" w14:textId="166B0752" w:rsidR="005811EC" w:rsidRPr="004821E6" w:rsidRDefault="005811EC" w:rsidP="00AC4CBF">
            <w:pPr>
              <w:jc w:val="center"/>
              <w:rPr>
                <w:rFonts w:ascii="Noto Sans" w:hAnsi="Noto Sans" w:cs="Noto Sans"/>
                <w:b/>
                <w:sz w:val="22"/>
                <w:szCs w:val="22"/>
              </w:rPr>
            </w:pPr>
          </w:p>
          <w:p w14:paraId="230492C2" w14:textId="77777777" w:rsidR="005811EC" w:rsidRPr="004821E6" w:rsidRDefault="005811EC" w:rsidP="00AC4CBF">
            <w:pPr>
              <w:jc w:val="center"/>
              <w:rPr>
                <w:rFonts w:ascii="Noto Sans" w:hAnsi="Noto Sans" w:cs="Noto Sans"/>
                <w:b/>
                <w:sz w:val="22"/>
                <w:szCs w:val="22"/>
              </w:rPr>
            </w:pPr>
          </w:p>
          <w:p w14:paraId="19E2085F" w14:textId="77777777" w:rsidR="00900981" w:rsidRPr="004821E6" w:rsidRDefault="00900981" w:rsidP="005811EC">
            <w:pPr>
              <w:jc w:val="center"/>
              <w:rPr>
                <w:rFonts w:ascii="Noto Sans" w:hAnsi="Noto Sans" w:cs="Noto Sans"/>
                <w:b/>
                <w:sz w:val="22"/>
                <w:szCs w:val="22"/>
              </w:rPr>
            </w:pPr>
          </w:p>
          <w:p w14:paraId="0F67F536" w14:textId="77777777" w:rsidR="00900981" w:rsidRPr="004821E6" w:rsidRDefault="00900981" w:rsidP="00AC4CBF">
            <w:pPr>
              <w:rPr>
                <w:rFonts w:ascii="Noto Sans" w:hAnsi="Noto Sans" w:cs="Noto Sans"/>
                <w:b/>
                <w:sz w:val="22"/>
                <w:szCs w:val="22"/>
              </w:rPr>
            </w:pPr>
          </w:p>
        </w:tc>
        <w:tc>
          <w:tcPr>
            <w:tcW w:w="4541" w:type="dxa"/>
            <w:gridSpan w:val="2"/>
          </w:tcPr>
          <w:p w14:paraId="2236E426" w14:textId="77777777" w:rsidR="00900981" w:rsidRPr="004821E6" w:rsidRDefault="00900981" w:rsidP="00AC4CBF">
            <w:pPr>
              <w:jc w:val="center"/>
              <w:rPr>
                <w:rFonts w:ascii="Noto Sans" w:hAnsi="Noto Sans" w:cs="Noto Sans"/>
                <w:b/>
                <w:sz w:val="20"/>
                <w:szCs w:val="20"/>
              </w:rPr>
            </w:pPr>
          </w:p>
        </w:tc>
      </w:tr>
      <w:tr w:rsidR="0072191E" w:rsidRPr="004821E6" w14:paraId="60826C30" w14:textId="77777777" w:rsidTr="009C310E">
        <w:tc>
          <w:tcPr>
            <w:tcW w:w="4673" w:type="dxa"/>
          </w:tcPr>
          <w:p w14:paraId="6E47FF45" w14:textId="427EB74B" w:rsidR="00B724BE" w:rsidRPr="004821E6" w:rsidRDefault="00B724BE" w:rsidP="00B724BE">
            <w:pPr>
              <w:jc w:val="center"/>
              <w:rPr>
                <w:rFonts w:ascii="Noto Sans" w:hAnsi="Noto Sans" w:cs="Noto Sans"/>
                <w:b/>
                <w:i/>
                <w:color w:val="FF0000"/>
                <w:sz w:val="22"/>
                <w:szCs w:val="20"/>
              </w:rPr>
            </w:pPr>
            <w:r w:rsidRPr="004821E6">
              <w:rPr>
                <w:rFonts w:ascii="Noto Sans" w:hAnsi="Noto Sans" w:cs="Noto Sans"/>
                <w:b/>
                <w:i/>
                <w:color w:val="FF0000"/>
                <w:sz w:val="22"/>
                <w:szCs w:val="20"/>
              </w:rPr>
              <w:t>{Nombre, Cargo</w:t>
            </w:r>
            <w:r w:rsidR="005811EC" w:rsidRPr="004821E6">
              <w:rPr>
                <w:rFonts w:ascii="Noto Sans" w:hAnsi="Noto Sans" w:cs="Noto Sans"/>
                <w:b/>
                <w:i/>
                <w:color w:val="FF0000"/>
                <w:sz w:val="22"/>
                <w:szCs w:val="20"/>
              </w:rPr>
              <w:t xml:space="preserve"> y Firma</w:t>
            </w:r>
            <w:r w:rsidRPr="004821E6">
              <w:rPr>
                <w:rFonts w:ascii="Noto Sans" w:hAnsi="Noto Sans" w:cs="Noto Sans"/>
                <w:b/>
                <w:i/>
                <w:color w:val="FF0000"/>
                <w:sz w:val="22"/>
                <w:szCs w:val="20"/>
              </w:rPr>
              <w:t>}</w:t>
            </w:r>
          </w:p>
          <w:p w14:paraId="79514996" w14:textId="77777777" w:rsidR="00692D53" w:rsidRPr="004821E6" w:rsidRDefault="00692D53" w:rsidP="00692D53">
            <w:pPr>
              <w:jc w:val="center"/>
              <w:rPr>
                <w:rFonts w:ascii="Noto Sans" w:hAnsi="Noto Sans" w:cs="Noto Sans"/>
                <w:b/>
                <w:i/>
                <w:color w:val="FF0000"/>
                <w:sz w:val="22"/>
                <w:szCs w:val="20"/>
              </w:rPr>
            </w:pPr>
            <w:r w:rsidRPr="004821E6">
              <w:rPr>
                <w:rFonts w:ascii="Noto Sans" w:hAnsi="Noto Sans" w:cs="Noto Sans"/>
                <w:b/>
                <w:i/>
                <w:color w:val="FF0000"/>
                <w:sz w:val="22"/>
                <w:szCs w:val="20"/>
              </w:rPr>
              <w:t>{</w:t>
            </w:r>
            <w:proofErr w:type="gramStart"/>
            <w:r w:rsidRPr="004821E6">
              <w:rPr>
                <w:rFonts w:ascii="Noto Sans" w:hAnsi="Noto Sans" w:cs="Noto Sans"/>
                <w:b/>
                <w:i/>
                <w:color w:val="FF0000"/>
                <w:sz w:val="22"/>
                <w:szCs w:val="20"/>
              </w:rPr>
              <w:t>Jefe</w:t>
            </w:r>
            <w:proofErr w:type="gramEnd"/>
            <w:r w:rsidRPr="004821E6">
              <w:rPr>
                <w:rFonts w:ascii="Noto Sans" w:hAnsi="Noto Sans" w:cs="Noto Sans"/>
                <w:b/>
                <w:i/>
                <w:color w:val="FF0000"/>
                <w:sz w:val="22"/>
                <w:szCs w:val="20"/>
              </w:rPr>
              <w:t xml:space="preserve"> del Departamento de Recursos </w:t>
            </w:r>
          </w:p>
          <w:p w14:paraId="159206C6" w14:textId="35CC4A75" w:rsidR="00692D53" w:rsidRPr="004821E6" w:rsidRDefault="00692D53" w:rsidP="00692D53">
            <w:pPr>
              <w:jc w:val="center"/>
              <w:rPr>
                <w:rFonts w:ascii="Noto Sans" w:hAnsi="Noto Sans" w:cs="Noto Sans"/>
                <w:b/>
                <w:i/>
                <w:color w:val="FF0000"/>
                <w:sz w:val="22"/>
                <w:szCs w:val="20"/>
              </w:rPr>
            </w:pPr>
            <w:r w:rsidRPr="004821E6">
              <w:rPr>
                <w:rFonts w:ascii="Noto Sans" w:hAnsi="Noto Sans" w:cs="Noto Sans"/>
                <w:b/>
                <w:i/>
                <w:color w:val="FF0000"/>
                <w:sz w:val="22"/>
                <w:szCs w:val="20"/>
              </w:rPr>
              <w:t xml:space="preserve">Materiales </w:t>
            </w:r>
            <w:proofErr w:type="spellStart"/>
            <w:r w:rsidRPr="004821E6">
              <w:rPr>
                <w:rFonts w:ascii="Noto Sans" w:hAnsi="Noto Sans" w:cs="Noto Sans"/>
                <w:b/>
                <w:i/>
                <w:color w:val="FF0000"/>
                <w:sz w:val="22"/>
                <w:szCs w:val="20"/>
              </w:rPr>
              <w:t>u</w:t>
            </w:r>
            <w:proofErr w:type="spellEnd"/>
            <w:r w:rsidRPr="004821E6">
              <w:rPr>
                <w:rFonts w:ascii="Noto Sans" w:hAnsi="Noto Sans" w:cs="Noto Sans"/>
                <w:b/>
                <w:i/>
                <w:color w:val="FF0000"/>
                <w:sz w:val="22"/>
                <w:szCs w:val="20"/>
              </w:rPr>
              <w:t xml:space="preserve"> Homólogo}</w:t>
            </w:r>
          </w:p>
          <w:p w14:paraId="2BBB4A9F" w14:textId="270B0EEA" w:rsidR="00900981" w:rsidRPr="004821E6" w:rsidRDefault="00900981" w:rsidP="00692D53">
            <w:pPr>
              <w:jc w:val="center"/>
              <w:rPr>
                <w:rFonts w:ascii="Noto Sans" w:hAnsi="Noto Sans" w:cs="Noto Sans"/>
                <w:b/>
                <w:sz w:val="22"/>
                <w:szCs w:val="20"/>
              </w:rPr>
            </w:pPr>
          </w:p>
        </w:tc>
        <w:tc>
          <w:tcPr>
            <w:tcW w:w="851" w:type="dxa"/>
            <w:gridSpan w:val="2"/>
          </w:tcPr>
          <w:p w14:paraId="4B2A8928" w14:textId="77777777" w:rsidR="00900981" w:rsidRPr="004821E6" w:rsidRDefault="00900981" w:rsidP="00AC4CBF">
            <w:pPr>
              <w:jc w:val="center"/>
              <w:rPr>
                <w:rFonts w:ascii="Noto Sans" w:hAnsi="Noto Sans" w:cs="Noto Sans"/>
                <w:b/>
                <w:sz w:val="22"/>
                <w:szCs w:val="22"/>
              </w:rPr>
            </w:pPr>
          </w:p>
        </w:tc>
        <w:tc>
          <w:tcPr>
            <w:tcW w:w="4541" w:type="dxa"/>
            <w:gridSpan w:val="2"/>
          </w:tcPr>
          <w:p w14:paraId="5249025C" w14:textId="77777777" w:rsidR="005811EC" w:rsidRPr="004821E6" w:rsidRDefault="005811EC" w:rsidP="005811EC">
            <w:pPr>
              <w:jc w:val="center"/>
              <w:rPr>
                <w:rFonts w:ascii="Noto Sans" w:hAnsi="Noto Sans" w:cs="Noto Sans"/>
                <w:b/>
                <w:i/>
                <w:color w:val="FF0000"/>
                <w:sz w:val="22"/>
                <w:szCs w:val="20"/>
              </w:rPr>
            </w:pPr>
            <w:r w:rsidRPr="004821E6">
              <w:rPr>
                <w:rFonts w:ascii="Noto Sans" w:hAnsi="Noto Sans" w:cs="Noto Sans"/>
                <w:b/>
                <w:i/>
                <w:color w:val="FF0000"/>
                <w:sz w:val="22"/>
                <w:szCs w:val="20"/>
              </w:rPr>
              <w:t>{Nombre, Cargo y Firma}</w:t>
            </w:r>
          </w:p>
          <w:p w14:paraId="5AF10AED" w14:textId="7FD66C58" w:rsidR="00692D53" w:rsidRPr="004821E6" w:rsidRDefault="00692D53" w:rsidP="00692D53">
            <w:pPr>
              <w:jc w:val="center"/>
              <w:rPr>
                <w:rFonts w:ascii="Noto Sans" w:hAnsi="Noto Sans" w:cs="Noto Sans"/>
                <w:b/>
                <w:i/>
                <w:color w:val="FF0000"/>
                <w:sz w:val="22"/>
                <w:szCs w:val="20"/>
              </w:rPr>
            </w:pPr>
            <w:r w:rsidRPr="004821E6">
              <w:rPr>
                <w:rFonts w:ascii="Noto Sans" w:hAnsi="Noto Sans" w:cs="Noto Sans"/>
                <w:b/>
                <w:i/>
                <w:color w:val="FF0000"/>
                <w:sz w:val="22"/>
                <w:szCs w:val="20"/>
              </w:rPr>
              <w:t>{Encargado del Activo Fijo}</w:t>
            </w:r>
          </w:p>
          <w:p w14:paraId="39DCA3BD" w14:textId="7A57B38F" w:rsidR="00900981" w:rsidRPr="004821E6" w:rsidRDefault="00900981" w:rsidP="00692D53">
            <w:pPr>
              <w:jc w:val="center"/>
              <w:rPr>
                <w:rFonts w:ascii="Noto Sans" w:hAnsi="Noto Sans" w:cs="Noto Sans"/>
                <w:b/>
                <w:sz w:val="22"/>
                <w:szCs w:val="20"/>
              </w:rPr>
            </w:pPr>
          </w:p>
        </w:tc>
      </w:tr>
      <w:tr w:rsidR="00900981" w:rsidRPr="004821E6" w14:paraId="447131FC" w14:textId="77777777" w:rsidTr="005811EC">
        <w:tblPrEx>
          <w:jc w:val="center"/>
          <w:tblInd w:w="0" w:type="dxa"/>
        </w:tblPrEx>
        <w:trPr>
          <w:gridAfter w:val="1"/>
          <w:wAfter w:w="86" w:type="dxa"/>
          <w:cantSplit/>
          <w:jc w:val="center"/>
        </w:trPr>
        <w:tc>
          <w:tcPr>
            <w:tcW w:w="5103" w:type="dxa"/>
            <w:gridSpan w:val="2"/>
          </w:tcPr>
          <w:p w14:paraId="667A63A6" w14:textId="77777777" w:rsidR="00900981" w:rsidRPr="004821E6" w:rsidRDefault="00900981" w:rsidP="00AC4CBF">
            <w:pPr>
              <w:pStyle w:val="Sinespaciado"/>
              <w:jc w:val="center"/>
              <w:rPr>
                <w:rFonts w:ascii="Noto Sans" w:hAnsi="Noto Sans" w:cs="Noto Sans"/>
              </w:rPr>
            </w:pPr>
          </w:p>
        </w:tc>
        <w:tc>
          <w:tcPr>
            <w:tcW w:w="4876" w:type="dxa"/>
            <w:gridSpan w:val="2"/>
          </w:tcPr>
          <w:p w14:paraId="004DD1AB" w14:textId="77777777" w:rsidR="00900981" w:rsidRPr="004821E6" w:rsidRDefault="00900981" w:rsidP="00AC4CBF">
            <w:pPr>
              <w:rPr>
                <w:rFonts w:ascii="Noto Sans" w:hAnsi="Noto Sans" w:cs="Noto Sans"/>
                <w:sz w:val="22"/>
                <w:szCs w:val="22"/>
              </w:rPr>
            </w:pPr>
          </w:p>
        </w:tc>
      </w:tr>
    </w:tbl>
    <w:p w14:paraId="79195F04" w14:textId="21579ADF" w:rsidR="002E646C" w:rsidRPr="004821E6" w:rsidRDefault="00900981" w:rsidP="00C41E9F">
      <w:pPr>
        <w:pStyle w:val="Sinespaciado"/>
        <w:jc w:val="both"/>
        <w:rPr>
          <w:rFonts w:ascii="Noto Sans" w:hAnsi="Noto Sans" w:cs="Noto Sans"/>
        </w:rPr>
      </w:pPr>
      <w:r w:rsidRPr="004821E6">
        <w:rPr>
          <w:rFonts w:ascii="Noto Sans" w:eastAsia="MS Mincho" w:hAnsi="Noto Sans" w:cs="Noto Sans"/>
          <w:lang w:val="es-ES_tradnl"/>
        </w:rPr>
        <w:t xml:space="preserve">La presente hoja de firmas forma parte integral del acta de hallazgo para acreditar la propiedad número </w:t>
      </w:r>
      <w:r w:rsidR="00B83A4C" w:rsidRPr="004821E6">
        <w:rPr>
          <w:rFonts w:ascii="Noto Sans" w:eastAsia="MS Mincho" w:hAnsi="Noto Sans" w:cs="Noto Sans"/>
          <w:b/>
          <w:i/>
          <w:color w:val="FF0000"/>
          <w:lang w:val="es-ES_tradnl"/>
        </w:rPr>
        <w:t>{Número de Control}</w:t>
      </w:r>
      <w:r w:rsidRPr="004821E6">
        <w:rPr>
          <w:rFonts w:ascii="Noto Sans" w:eastAsia="MS Mincho" w:hAnsi="Noto Sans" w:cs="Noto Sans"/>
          <w:b/>
          <w:i/>
          <w:color w:val="FF0000"/>
          <w:lang w:val="es-ES_tradnl"/>
        </w:rPr>
        <w:t>,</w:t>
      </w:r>
      <w:r w:rsidRPr="004821E6">
        <w:rPr>
          <w:rFonts w:ascii="Noto Sans" w:eastAsia="MS Mincho" w:hAnsi="Noto Sans" w:cs="Noto Sans"/>
          <w:color w:val="FF0000"/>
          <w:lang w:val="es-ES_tradnl"/>
        </w:rPr>
        <w:t xml:space="preserve"> </w:t>
      </w:r>
      <w:r w:rsidRPr="004821E6">
        <w:rPr>
          <w:rFonts w:ascii="Noto Sans" w:eastAsia="MS Mincho" w:hAnsi="Noto Sans" w:cs="Noto Sans"/>
          <w:lang w:val="es-ES_tradnl"/>
        </w:rPr>
        <w:t xml:space="preserve">de fecha </w:t>
      </w:r>
      <w:r w:rsidR="00B83A4C" w:rsidRPr="004821E6">
        <w:rPr>
          <w:rFonts w:ascii="Noto Sans" w:hAnsi="Noto Sans" w:cs="Noto Sans"/>
          <w:b/>
          <w:i/>
          <w:color w:val="FF0000"/>
        </w:rPr>
        <w:t>{Fecha del acta}</w:t>
      </w:r>
      <w:r w:rsidRPr="004821E6">
        <w:rPr>
          <w:rFonts w:ascii="Noto Sans" w:eastAsia="MS Mincho" w:hAnsi="Noto Sans" w:cs="Noto Sans"/>
          <w:lang w:val="es-ES_tradnl"/>
        </w:rPr>
        <w:t>.</w:t>
      </w:r>
      <w:r w:rsidR="00DA0E08" w:rsidRPr="004821E6">
        <w:rPr>
          <w:rFonts w:ascii="Noto Sans" w:eastAsia="MS Mincho" w:hAnsi="Noto Sans" w:cs="Noto Sans"/>
          <w:lang w:val="es-ES_tradnl"/>
        </w:rPr>
        <w:t xml:space="preserve"> </w:t>
      </w:r>
      <w:r w:rsidRPr="004821E6">
        <w:rPr>
          <w:rFonts w:ascii="Noto Sans" w:eastAsia="MS Mincho" w:hAnsi="Noto Sans" w:cs="Noto Sans"/>
          <w:lang w:val="es-ES_tradnl"/>
        </w:rPr>
        <w:t>-------------------------------------------------------------------------------------------------------------------------------------</w:t>
      </w:r>
      <w:r w:rsidR="00DA0E08" w:rsidRPr="004821E6">
        <w:rPr>
          <w:rFonts w:ascii="Noto Sans" w:eastAsia="MS Mincho" w:hAnsi="Noto Sans" w:cs="Noto Sans"/>
          <w:lang w:val="es-ES_tradnl"/>
        </w:rPr>
        <w:t>----</w:t>
      </w:r>
      <w:r w:rsidRPr="004821E6">
        <w:rPr>
          <w:rFonts w:ascii="Noto Sans" w:eastAsia="MS Mincho" w:hAnsi="Noto Sans" w:cs="Noto Sans"/>
          <w:lang w:val="es-ES_tradnl"/>
        </w:rPr>
        <w:t>---------</w:t>
      </w:r>
    </w:p>
    <w:sectPr w:rsidR="002E646C" w:rsidRPr="004821E6" w:rsidSect="009C310E">
      <w:headerReference w:type="even" r:id="rId8"/>
      <w:headerReference w:type="default" r:id="rId9"/>
      <w:footerReference w:type="even" r:id="rId10"/>
      <w:headerReference w:type="first" r:id="rId11"/>
      <w:pgSz w:w="12240" w:h="15840" w:code="119"/>
      <w:pgMar w:top="2173" w:right="1134" w:bottom="1702" w:left="1134" w:header="1134"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1FCECB" w14:textId="77777777" w:rsidR="00523FD5" w:rsidRDefault="00523FD5" w:rsidP="002E646C">
      <w:r>
        <w:separator/>
      </w:r>
    </w:p>
  </w:endnote>
  <w:endnote w:type="continuationSeparator" w:id="0">
    <w:p w14:paraId="364B7EAA" w14:textId="77777777" w:rsidR="00523FD5" w:rsidRDefault="00523FD5" w:rsidP="002E64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ontserrat">
    <w:altName w:val="Cambria"/>
    <w:panose1 w:val="00000000000000000000"/>
    <w:charset w:val="00"/>
    <w:family w:val="auto"/>
    <w:pitch w:val="variable"/>
    <w:sig w:usb0="A00002FF" w:usb1="4000247B" w:usb2="00000000" w:usb3="00000000" w:csb0="00000197"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Noto Sans">
    <w:panose1 w:val="020B0502040504020204"/>
    <w:charset w:val="00"/>
    <w:family w:val="swiss"/>
    <w:pitch w:val="variable"/>
    <w:sig w:usb0="E00002FF" w:usb1="4000201F" w:usb2="08000029"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9930D" w14:textId="5EC3CCB3" w:rsidR="00623A35" w:rsidRDefault="00523FD5">
    <w:pPr>
      <w:pStyle w:val="Piedepgina"/>
    </w:pPr>
    <w:sdt>
      <w:sdtPr>
        <w:id w:val="969400743"/>
        <w:placeholder>
          <w:docPart w:val="E2CA61667373CE43AFDA8000B75C419C"/>
        </w:placeholder>
        <w:temporary/>
        <w:showingPlcHdr/>
      </w:sdtPr>
      <w:sdtEndPr/>
      <w:sdtContent>
        <w:r w:rsidR="00623A35">
          <w:rPr>
            <w:lang w:val="es-ES"/>
          </w:rPr>
          <w:t>[Escriba texto]</w:t>
        </w:r>
      </w:sdtContent>
    </w:sdt>
    <w:r w:rsidR="00623A35">
      <w:ptab w:relativeTo="margin" w:alignment="center" w:leader="none"/>
    </w:r>
    <w:sdt>
      <w:sdtPr>
        <w:id w:val="969400748"/>
        <w:placeholder>
          <w:docPart w:val="18119B622E6139408E631B5FC8B1BD4E"/>
        </w:placeholder>
        <w:temporary/>
        <w:showingPlcHdr/>
      </w:sdtPr>
      <w:sdtEndPr/>
      <w:sdtContent>
        <w:r w:rsidR="00623A35">
          <w:rPr>
            <w:lang w:val="es-ES"/>
          </w:rPr>
          <w:t>[Escriba texto]</w:t>
        </w:r>
      </w:sdtContent>
    </w:sdt>
    <w:r w:rsidR="00623A35">
      <w:ptab w:relativeTo="margin" w:alignment="right" w:leader="none"/>
    </w:r>
    <w:sdt>
      <w:sdtPr>
        <w:id w:val="969400753"/>
        <w:placeholder>
          <w:docPart w:val="BEF68B8583BD4648825EE9046F54578F"/>
        </w:placeholder>
        <w:temporary/>
        <w:showingPlcHdr/>
      </w:sdtPr>
      <w:sdtEndPr/>
      <w:sdtContent>
        <w:r w:rsidR="00623A35">
          <w:rPr>
            <w:lang w:val="es-ES"/>
          </w:rPr>
          <w:t>[Escriba texto]</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458145" w14:textId="77777777" w:rsidR="00523FD5" w:rsidRDefault="00523FD5" w:rsidP="002E646C">
      <w:r>
        <w:separator/>
      </w:r>
    </w:p>
  </w:footnote>
  <w:footnote w:type="continuationSeparator" w:id="0">
    <w:p w14:paraId="20192DAE" w14:textId="77777777" w:rsidR="00523FD5" w:rsidRDefault="00523FD5" w:rsidP="002E64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E4DF5E" w14:textId="3F717857" w:rsidR="00623A35" w:rsidRDefault="00523FD5">
    <w:pPr>
      <w:pStyle w:val="Encabezado"/>
    </w:pPr>
    <w:r>
      <w:rPr>
        <w:noProof/>
        <w:lang w:val="es-ES" w:eastAsia="es-ES"/>
      </w:rPr>
      <w:pict w14:anchorId="24935F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88" type="#_x0000_t75" style="position:absolute;margin-left:0;margin-top:0;width:609.85pt;height:794.15pt;z-index:-251630592;mso-wrap-edited:f;mso-position-horizontal:center;mso-position-horizontal-relative:margin;mso-position-vertical:center;mso-position-vertical-relative:margin" wrapcoords="-26 0 -26 21559 21600 21559 21600 0 -26 0">
          <v:imagedata r:id="rId1" o:title="04"/>
          <w10:wrap anchorx="margin" anchory="margin"/>
        </v:shape>
      </w:pict>
    </w:r>
    <w:r w:rsidR="005938A8">
      <w:rPr>
        <w:noProof/>
        <w:lang w:val="es-MX" w:eastAsia="es-MX"/>
      </w:rPr>
      <w:drawing>
        <wp:anchor distT="0" distB="0" distL="114300" distR="114300" simplePos="0" relativeHeight="251682816" behindDoc="1" locked="0" layoutInCell="1" allowOverlap="1" wp14:anchorId="2BBA24B2" wp14:editId="0ABE3E87">
          <wp:simplePos x="0" y="0"/>
          <wp:positionH relativeFrom="margin">
            <wp:align>center</wp:align>
          </wp:positionH>
          <wp:positionV relativeFrom="margin">
            <wp:align>center</wp:align>
          </wp:positionV>
          <wp:extent cx="7748270" cy="10088880"/>
          <wp:effectExtent l="0" t="0" r="5080" b="7620"/>
          <wp:wrapNone/>
          <wp:docPr id="369" name="Imagen 369"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0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48270" cy="10088880"/>
                  </a:xfrm>
                  <a:prstGeom prst="rect">
                    <a:avLst/>
                  </a:prstGeom>
                  <a:noFill/>
                </pic:spPr>
              </pic:pic>
            </a:graphicData>
          </a:graphic>
          <wp14:sizeRelH relativeFrom="page">
            <wp14:pctWidth>0</wp14:pctWidth>
          </wp14:sizeRelH>
          <wp14:sizeRelV relativeFrom="page">
            <wp14:pctHeight>0</wp14:pctHeight>
          </wp14:sizeRelV>
        </wp:anchor>
      </w:drawing>
    </w:r>
    <w:r w:rsidR="005938A8">
      <w:rPr>
        <w:noProof/>
        <w:lang w:val="es-MX" w:eastAsia="es-MX"/>
      </w:rPr>
      <w:drawing>
        <wp:anchor distT="0" distB="0" distL="114300" distR="114300" simplePos="0" relativeHeight="251679744" behindDoc="1" locked="0" layoutInCell="1" allowOverlap="1" wp14:anchorId="3F5AB4B3" wp14:editId="46DFA066">
          <wp:simplePos x="0" y="0"/>
          <wp:positionH relativeFrom="margin">
            <wp:align>center</wp:align>
          </wp:positionH>
          <wp:positionV relativeFrom="margin">
            <wp:align>center</wp:align>
          </wp:positionV>
          <wp:extent cx="7748270" cy="10088880"/>
          <wp:effectExtent l="0" t="0" r="5080" b="7620"/>
          <wp:wrapNone/>
          <wp:docPr id="370" name="Imagen 370"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0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748270" cy="10088880"/>
                  </a:xfrm>
                  <a:prstGeom prst="rect">
                    <a:avLst/>
                  </a:prstGeom>
                  <a:noFill/>
                </pic:spPr>
              </pic:pic>
            </a:graphicData>
          </a:graphic>
          <wp14:sizeRelH relativeFrom="page">
            <wp14:pctWidth>0</wp14:pctWidth>
          </wp14:sizeRelH>
          <wp14:sizeRelV relativeFrom="page">
            <wp14:pctHeight>0</wp14:pctHeight>
          </wp14:sizeRelV>
        </wp:anchor>
      </w:drawing>
    </w:r>
    <w:r w:rsidR="005938A8">
      <w:rPr>
        <w:noProof/>
        <w:lang w:val="es-MX" w:eastAsia="es-MX"/>
      </w:rPr>
      <w:drawing>
        <wp:anchor distT="0" distB="0" distL="114300" distR="114300" simplePos="0" relativeHeight="251676672" behindDoc="1" locked="0" layoutInCell="1" allowOverlap="1" wp14:anchorId="00DA2DD7" wp14:editId="5399BAE6">
          <wp:simplePos x="0" y="0"/>
          <wp:positionH relativeFrom="margin">
            <wp:align>center</wp:align>
          </wp:positionH>
          <wp:positionV relativeFrom="margin">
            <wp:align>center</wp:align>
          </wp:positionV>
          <wp:extent cx="7748270" cy="10088880"/>
          <wp:effectExtent l="0" t="0" r="5080" b="7620"/>
          <wp:wrapNone/>
          <wp:docPr id="371" name="Imagen 371"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0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48270" cy="10088880"/>
                  </a:xfrm>
                  <a:prstGeom prst="rect">
                    <a:avLst/>
                  </a:prstGeom>
                  <a:noFill/>
                </pic:spPr>
              </pic:pic>
            </a:graphicData>
          </a:graphic>
          <wp14:sizeRelH relativeFrom="page">
            <wp14:pctWidth>0</wp14:pctWidth>
          </wp14:sizeRelH>
          <wp14:sizeRelV relativeFrom="page">
            <wp14:pctHeight>0</wp14:pctHeight>
          </wp14:sizeRelV>
        </wp:anchor>
      </w:drawing>
    </w:r>
    <w:r w:rsidR="005938A8">
      <w:rPr>
        <w:noProof/>
        <w:lang w:val="es-MX" w:eastAsia="es-MX"/>
      </w:rPr>
      <w:drawing>
        <wp:anchor distT="0" distB="0" distL="114300" distR="114300" simplePos="0" relativeHeight="251673600" behindDoc="1" locked="0" layoutInCell="1" allowOverlap="1" wp14:anchorId="35B672B4" wp14:editId="01554E9F">
          <wp:simplePos x="0" y="0"/>
          <wp:positionH relativeFrom="margin">
            <wp:align>center</wp:align>
          </wp:positionH>
          <wp:positionV relativeFrom="margin">
            <wp:align>center</wp:align>
          </wp:positionV>
          <wp:extent cx="7748270" cy="10088880"/>
          <wp:effectExtent l="0" t="0" r="5080" b="7620"/>
          <wp:wrapNone/>
          <wp:docPr id="372" name="Imagen 372"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0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748270" cy="10088880"/>
                  </a:xfrm>
                  <a:prstGeom prst="rect">
                    <a:avLst/>
                  </a:prstGeom>
                  <a:noFill/>
                </pic:spPr>
              </pic:pic>
            </a:graphicData>
          </a:graphic>
          <wp14:sizeRelH relativeFrom="page">
            <wp14:pctWidth>0</wp14:pctWidth>
          </wp14:sizeRelH>
          <wp14:sizeRelV relativeFrom="page">
            <wp14:pctHeight>0</wp14:pctHeight>
          </wp14:sizeRelV>
        </wp:anchor>
      </w:drawing>
    </w:r>
    <w:r w:rsidR="005938A8">
      <w:rPr>
        <w:noProof/>
        <w:lang w:val="es-MX" w:eastAsia="es-MX"/>
      </w:rPr>
      <w:drawing>
        <wp:anchor distT="0" distB="0" distL="114300" distR="114300" simplePos="0" relativeHeight="251667456" behindDoc="1" locked="0" layoutInCell="1" allowOverlap="1" wp14:anchorId="115085CA" wp14:editId="1247229D">
          <wp:simplePos x="0" y="0"/>
          <wp:positionH relativeFrom="margin">
            <wp:align>center</wp:align>
          </wp:positionH>
          <wp:positionV relativeFrom="margin">
            <wp:align>center</wp:align>
          </wp:positionV>
          <wp:extent cx="7961630" cy="10302240"/>
          <wp:effectExtent l="0" t="0" r="1270" b="3810"/>
          <wp:wrapNone/>
          <wp:docPr id="373" name="Imagen 373" descr="Hoja membretada oficial 2019_PRESIDENCIA_membretada cop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oja membretada oficial 2019_PRESIDENCIA_membretada copy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961630" cy="10302240"/>
                  </a:xfrm>
                  <a:prstGeom prst="rect">
                    <a:avLst/>
                  </a:prstGeom>
                  <a:noFill/>
                </pic:spPr>
              </pic:pic>
            </a:graphicData>
          </a:graphic>
          <wp14:sizeRelH relativeFrom="page">
            <wp14:pctWidth>0</wp14:pctWidth>
          </wp14:sizeRelH>
          <wp14:sizeRelV relativeFrom="page">
            <wp14:pctHeight>0</wp14:pctHeight>
          </wp14:sizeRelV>
        </wp:anchor>
      </w:drawing>
    </w:r>
    <w:r w:rsidR="005938A8">
      <w:rPr>
        <w:noProof/>
        <w:lang w:val="es-MX" w:eastAsia="es-MX"/>
      </w:rPr>
      <w:drawing>
        <wp:anchor distT="0" distB="0" distL="114300" distR="114300" simplePos="0" relativeHeight="251664384" behindDoc="1" locked="0" layoutInCell="1" allowOverlap="1" wp14:anchorId="59295090" wp14:editId="1D57B9E4">
          <wp:simplePos x="0" y="0"/>
          <wp:positionH relativeFrom="margin">
            <wp:align>center</wp:align>
          </wp:positionH>
          <wp:positionV relativeFrom="margin">
            <wp:align>center</wp:align>
          </wp:positionV>
          <wp:extent cx="7463790" cy="9658350"/>
          <wp:effectExtent l="0" t="0" r="3810" b="0"/>
          <wp:wrapNone/>
          <wp:docPr id="374" name="Imagen 374" descr="Hoja membretada oficial 2019 - 1_PRESIDENCIA_membret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ja membretada oficial 2019 - 1_PRESIDENCIA_membretada"/>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463790" cy="965835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86FC7E" w14:textId="15D863A2" w:rsidR="009C310E" w:rsidRDefault="00724D43" w:rsidP="00900981">
    <w:pPr>
      <w:pStyle w:val="Textoindependiente"/>
      <w:spacing w:line="276" w:lineRule="auto"/>
      <w:jc w:val="center"/>
      <w:rPr>
        <w:rFonts w:ascii="Montserrat" w:eastAsia="MS Mincho" w:hAnsi="Montserrat" w:cs="Arial"/>
        <w:b/>
        <w:sz w:val="20"/>
        <w:szCs w:val="22"/>
      </w:rPr>
    </w:pPr>
    <w:r>
      <w:rPr>
        <w:noProof/>
        <w:lang w:val="es-ES"/>
      </w:rPr>
      <w:drawing>
        <wp:anchor distT="0" distB="0" distL="114300" distR="114300" simplePos="0" relativeHeight="251688960" behindDoc="1" locked="0" layoutInCell="1" allowOverlap="1" wp14:anchorId="34AF24E9" wp14:editId="760C97E4">
          <wp:simplePos x="0" y="0"/>
          <wp:positionH relativeFrom="page">
            <wp:align>right</wp:align>
          </wp:positionH>
          <wp:positionV relativeFrom="paragraph">
            <wp:posOffset>-717550</wp:posOffset>
          </wp:positionV>
          <wp:extent cx="7786688" cy="10076677"/>
          <wp:effectExtent l="0" t="0" r="5080" b="1270"/>
          <wp:wrapNone/>
          <wp:docPr id="200225603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256033" name="Imagen 2002256033"/>
                  <pic:cNvPicPr/>
                </pic:nvPicPr>
                <pic:blipFill>
                  <a:blip r:embed="rId1"/>
                  <a:stretch>
                    <a:fillRect/>
                  </a:stretch>
                </pic:blipFill>
                <pic:spPr>
                  <a:xfrm>
                    <a:off x="0" y="0"/>
                    <a:ext cx="7786688" cy="10076677"/>
                  </a:xfrm>
                  <a:prstGeom prst="rect">
                    <a:avLst/>
                  </a:prstGeom>
                </pic:spPr>
              </pic:pic>
            </a:graphicData>
          </a:graphic>
          <wp14:sizeRelH relativeFrom="page">
            <wp14:pctWidth>0</wp14:pctWidth>
          </wp14:sizeRelH>
          <wp14:sizeRelV relativeFrom="page">
            <wp14:pctHeight>0</wp14:pctHeight>
          </wp14:sizeRelV>
        </wp:anchor>
      </w:drawing>
    </w:r>
  </w:p>
  <w:p w14:paraId="0A44D407" w14:textId="77777777" w:rsidR="00724D43" w:rsidRDefault="00724D43" w:rsidP="00900981">
    <w:pPr>
      <w:pStyle w:val="Textoindependiente"/>
      <w:spacing w:line="276" w:lineRule="auto"/>
      <w:jc w:val="center"/>
      <w:rPr>
        <w:rFonts w:ascii="Noto Sans" w:eastAsia="MS Mincho" w:hAnsi="Noto Sans" w:cs="Noto Sans"/>
        <w:b/>
        <w:sz w:val="20"/>
        <w:szCs w:val="22"/>
      </w:rPr>
    </w:pPr>
  </w:p>
  <w:p w14:paraId="37B58EB7" w14:textId="77777777" w:rsidR="001F4AC2" w:rsidRDefault="001F4AC2" w:rsidP="00900981">
    <w:pPr>
      <w:pStyle w:val="Textoindependiente"/>
      <w:spacing w:line="276" w:lineRule="auto"/>
      <w:jc w:val="center"/>
      <w:rPr>
        <w:rFonts w:ascii="Noto Sans" w:eastAsia="MS Mincho" w:hAnsi="Noto Sans" w:cs="Noto Sans"/>
        <w:b/>
        <w:sz w:val="20"/>
        <w:szCs w:val="22"/>
      </w:rPr>
    </w:pPr>
  </w:p>
  <w:p w14:paraId="5927DD0F" w14:textId="77777777" w:rsidR="00623391" w:rsidRDefault="00623391" w:rsidP="00900981">
    <w:pPr>
      <w:pStyle w:val="Textoindependiente"/>
      <w:spacing w:line="276" w:lineRule="auto"/>
      <w:jc w:val="center"/>
      <w:rPr>
        <w:rFonts w:ascii="Noto Sans" w:eastAsia="MS Mincho" w:hAnsi="Noto Sans" w:cs="Noto Sans"/>
        <w:b/>
        <w:sz w:val="20"/>
        <w:szCs w:val="22"/>
      </w:rPr>
    </w:pPr>
  </w:p>
  <w:p w14:paraId="0107AA7A" w14:textId="04697A31" w:rsidR="00900981" w:rsidRPr="004821E6" w:rsidRDefault="00900981" w:rsidP="00900981">
    <w:pPr>
      <w:pStyle w:val="Textoindependiente"/>
      <w:spacing w:line="276" w:lineRule="auto"/>
      <w:jc w:val="center"/>
      <w:rPr>
        <w:rFonts w:ascii="Noto Sans" w:eastAsia="MS Mincho" w:hAnsi="Noto Sans" w:cs="Noto Sans"/>
        <w:b/>
        <w:sz w:val="20"/>
        <w:szCs w:val="22"/>
      </w:rPr>
    </w:pPr>
    <w:r w:rsidRPr="004821E6">
      <w:rPr>
        <w:rFonts w:ascii="Noto Sans" w:eastAsia="MS Mincho" w:hAnsi="Noto Sans" w:cs="Noto Sans"/>
        <w:b/>
        <w:sz w:val="20"/>
        <w:szCs w:val="22"/>
      </w:rPr>
      <w:t>ACTA PARA ACREDITAR LA PROPIEDAD DE BIENES MUEBLES</w:t>
    </w:r>
  </w:p>
  <w:p w14:paraId="65932FB4" w14:textId="3CBAD8D4" w:rsidR="00F15DDC" w:rsidRPr="004821E6" w:rsidRDefault="00DA441D" w:rsidP="00F15DDC">
    <w:pPr>
      <w:pStyle w:val="Textoindependiente"/>
      <w:spacing w:line="276" w:lineRule="auto"/>
      <w:jc w:val="center"/>
      <w:rPr>
        <w:rFonts w:ascii="Noto Sans" w:eastAsia="MS Mincho" w:hAnsi="Noto Sans" w:cs="Noto Sans"/>
        <w:b/>
        <w:i/>
        <w:color w:val="FF0000"/>
        <w:sz w:val="20"/>
        <w:szCs w:val="22"/>
      </w:rPr>
    </w:pPr>
    <w:r w:rsidRPr="004821E6">
      <w:rPr>
        <w:rFonts w:ascii="Noto Sans" w:eastAsia="MS Mincho" w:hAnsi="Noto Sans" w:cs="Noto Sans"/>
        <w:b/>
        <w:i/>
        <w:color w:val="FF0000"/>
        <w:sz w:val="20"/>
        <w:szCs w:val="22"/>
      </w:rPr>
      <w:t>{NOMBRE DE LA UNIDAD ADMINISTRATIVA O DE LA DEPENDENCIA POLITÉCNICA}</w:t>
    </w:r>
  </w:p>
  <w:tbl>
    <w:tblPr>
      <w:tblStyle w:val="Tablaconcuadrcula"/>
      <w:tblW w:w="99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7"/>
      <w:gridCol w:w="1464"/>
    </w:tblGrid>
    <w:tr w:rsidR="009C310E" w:rsidRPr="004821E6" w14:paraId="1BEE8AE1" w14:textId="77777777" w:rsidTr="009C310E">
      <w:trPr>
        <w:trHeight w:val="281"/>
      </w:trPr>
      <w:tc>
        <w:tcPr>
          <w:tcW w:w="8517" w:type="dxa"/>
        </w:tcPr>
        <w:p w14:paraId="2178CA14" w14:textId="77777777" w:rsidR="001F4AC2" w:rsidRDefault="001F4AC2" w:rsidP="00C41E9F">
          <w:pPr>
            <w:pStyle w:val="Textoindependiente"/>
            <w:spacing w:line="276" w:lineRule="auto"/>
            <w:jc w:val="right"/>
            <w:rPr>
              <w:rFonts w:ascii="Noto Sans" w:eastAsia="MS Mincho" w:hAnsi="Noto Sans" w:cs="Noto Sans"/>
              <w:b/>
              <w:i/>
              <w:sz w:val="20"/>
              <w:szCs w:val="20"/>
            </w:rPr>
          </w:pPr>
        </w:p>
        <w:p w14:paraId="0665FA44" w14:textId="77777777" w:rsidR="001F4AC2" w:rsidRDefault="001F4AC2" w:rsidP="002604A8">
          <w:pPr>
            <w:pStyle w:val="Textoindependiente"/>
            <w:spacing w:line="276" w:lineRule="auto"/>
            <w:rPr>
              <w:rFonts w:ascii="Noto Sans" w:eastAsia="MS Mincho" w:hAnsi="Noto Sans" w:cs="Noto Sans"/>
              <w:b/>
              <w:i/>
              <w:sz w:val="20"/>
              <w:szCs w:val="20"/>
            </w:rPr>
          </w:pPr>
        </w:p>
        <w:p w14:paraId="59D404E8" w14:textId="7D96346B" w:rsidR="009C310E" w:rsidRPr="004821E6" w:rsidRDefault="009C310E" w:rsidP="00C41E9F">
          <w:pPr>
            <w:pStyle w:val="Textoindependiente"/>
            <w:spacing w:line="276" w:lineRule="auto"/>
            <w:jc w:val="right"/>
            <w:rPr>
              <w:rFonts w:ascii="Noto Sans" w:eastAsia="MS Mincho" w:hAnsi="Noto Sans" w:cs="Noto Sans"/>
              <w:b/>
              <w:i/>
              <w:sz w:val="20"/>
              <w:szCs w:val="20"/>
            </w:rPr>
          </w:pPr>
          <w:r w:rsidRPr="004821E6">
            <w:rPr>
              <w:rFonts w:ascii="Noto Sans" w:eastAsia="MS Mincho" w:hAnsi="Noto Sans" w:cs="Noto Sans"/>
              <w:b/>
              <w:i/>
              <w:sz w:val="20"/>
              <w:szCs w:val="20"/>
            </w:rPr>
            <w:t xml:space="preserve">No. </w:t>
          </w:r>
          <w:r w:rsidRPr="004821E6">
            <w:rPr>
              <w:rFonts w:ascii="Noto Sans" w:eastAsia="MS Mincho" w:hAnsi="Noto Sans" w:cs="Noto Sans"/>
              <w:b/>
              <w:i/>
              <w:color w:val="FF0000"/>
              <w:sz w:val="20"/>
              <w:szCs w:val="20"/>
            </w:rPr>
            <w:t>{Número de Control}</w:t>
          </w:r>
        </w:p>
      </w:tc>
      <w:tc>
        <w:tcPr>
          <w:tcW w:w="1464" w:type="dxa"/>
        </w:tcPr>
        <w:p w14:paraId="2C7B646C" w14:textId="77777777" w:rsidR="001F4AC2" w:rsidRDefault="001F4AC2" w:rsidP="00C41E9F">
          <w:pPr>
            <w:pStyle w:val="Textoindependiente"/>
            <w:spacing w:line="276" w:lineRule="auto"/>
            <w:jc w:val="right"/>
            <w:rPr>
              <w:rFonts w:ascii="Noto Sans" w:eastAsia="MS Mincho" w:hAnsi="Noto Sans" w:cs="Noto Sans"/>
              <w:b/>
              <w:i/>
              <w:sz w:val="20"/>
              <w:szCs w:val="20"/>
            </w:rPr>
          </w:pPr>
        </w:p>
        <w:p w14:paraId="61ADE15B" w14:textId="77777777" w:rsidR="001F4AC2" w:rsidRDefault="001F4AC2" w:rsidP="00C41E9F">
          <w:pPr>
            <w:pStyle w:val="Textoindependiente"/>
            <w:spacing w:line="276" w:lineRule="auto"/>
            <w:jc w:val="right"/>
            <w:rPr>
              <w:rFonts w:ascii="Noto Sans" w:eastAsia="MS Mincho" w:hAnsi="Noto Sans" w:cs="Noto Sans"/>
              <w:b/>
              <w:i/>
              <w:sz w:val="20"/>
              <w:szCs w:val="20"/>
            </w:rPr>
          </w:pPr>
        </w:p>
        <w:p w14:paraId="35CD3171" w14:textId="66AB3A7F" w:rsidR="009C310E" w:rsidRPr="004821E6" w:rsidRDefault="009C310E" w:rsidP="002604A8">
          <w:pPr>
            <w:pStyle w:val="Textoindependiente"/>
            <w:spacing w:line="276" w:lineRule="auto"/>
            <w:rPr>
              <w:rFonts w:ascii="Noto Sans" w:eastAsia="MS Mincho" w:hAnsi="Noto Sans" w:cs="Noto Sans"/>
              <w:b/>
              <w:i/>
              <w:sz w:val="20"/>
              <w:szCs w:val="20"/>
            </w:rPr>
          </w:pPr>
          <w:r w:rsidRPr="004821E6">
            <w:rPr>
              <w:rFonts w:ascii="Noto Sans" w:eastAsia="MS Mincho" w:hAnsi="Noto Sans" w:cs="Noto Sans"/>
              <w:b/>
              <w:i/>
              <w:sz w:val="20"/>
              <w:szCs w:val="20"/>
            </w:rPr>
            <w:t xml:space="preserve">Hoja </w:t>
          </w:r>
          <w:r w:rsidRPr="004821E6">
            <w:rPr>
              <w:rFonts w:ascii="Noto Sans" w:eastAsia="MS Mincho" w:hAnsi="Noto Sans" w:cs="Noto Sans"/>
              <w:b/>
              <w:i/>
              <w:sz w:val="20"/>
              <w:szCs w:val="20"/>
            </w:rPr>
            <w:fldChar w:fldCharType="begin"/>
          </w:r>
          <w:r w:rsidRPr="004821E6">
            <w:rPr>
              <w:rFonts w:ascii="Noto Sans" w:eastAsia="MS Mincho" w:hAnsi="Noto Sans" w:cs="Noto Sans"/>
              <w:b/>
              <w:i/>
              <w:sz w:val="20"/>
              <w:szCs w:val="20"/>
            </w:rPr>
            <w:instrText xml:space="preserve"> PAGE   \* MERGEFORMAT </w:instrText>
          </w:r>
          <w:r w:rsidRPr="004821E6">
            <w:rPr>
              <w:rFonts w:ascii="Noto Sans" w:eastAsia="MS Mincho" w:hAnsi="Noto Sans" w:cs="Noto Sans"/>
              <w:b/>
              <w:i/>
              <w:sz w:val="20"/>
              <w:szCs w:val="20"/>
            </w:rPr>
            <w:fldChar w:fldCharType="separate"/>
          </w:r>
          <w:r w:rsidR="00F83F5C">
            <w:rPr>
              <w:rFonts w:ascii="Noto Sans" w:eastAsia="MS Mincho" w:hAnsi="Noto Sans" w:cs="Noto Sans"/>
              <w:b/>
              <w:i/>
              <w:noProof/>
              <w:sz w:val="20"/>
              <w:szCs w:val="20"/>
            </w:rPr>
            <w:t>6</w:t>
          </w:r>
          <w:r w:rsidRPr="004821E6">
            <w:rPr>
              <w:rFonts w:ascii="Noto Sans" w:eastAsia="MS Mincho" w:hAnsi="Noto Sans" w:cs="Noto Sans"/>
              <w:b/>
              <w:i/>
              <w:sz w:val="20"/>
              <w:szCs w:val="20"/>
            </w:rPr>
            <w:fldChar w:fldCharType="end"/>
          </w:r>
          <w:r w:rsidRPr="004821E6">
            <w:rPr>
              <w:rFonts w:ascii="Noto Sans" w:eastAsia="MS Mincho" w:hAnsi="Noto Sans" w:cs="Noto Sans"/>
              <w:b/>
              <w:i/>
              <w:sz w:val="20"/>
              <w:szCs w:val="20"/>
            </w:rPr>
            <w:t xml:space="preserve"> de </w:t>
          </w:r>
          <w:r w:rsidRPr="004821E6">
            <w:rPr>
              <w:rFonts w:ascii="Noto Sans" w:eastAsia="MS Mincho" w:hAnsi="Noto Sans" w:cs="Noto Sans"/>
              <w:b/>
              <w:i/>
              <w:sz w:val="20"/>
              <w:szCs w:val="20"/>
            </w:rPr>
            <w:fldChar w:fldCharType="begin"/>
          </w:r>
          <w:r w:rsidRPr="004821E6">
            <w:rPr>
              <w:rFonts w:ascii="Noto Sans" w:eastAsia="MS Mincho" w:hAnsi="Noto Sans" w:cs="Noto Sans"/>
              <w:b/>
              <w:i/>
              <w:sz w:val="20"/>
              <w:szCs w:val="20"/>
            </w:rPr>
            <w:instrText xml:space="preserve"> NUMPAGES   \* MERGEFORMAT </w:instrText>
          </w:r>
          <w:r w:rsidRPr="004821E6">
            <w:rPr>
              <w:rFonts w:ascii="Noto Sans" w:eastAsia="MS Mincho" w:hAnsi="Noto Sans" w:cs="Noto Sans"/>
              <w:b/>
              <w:i/>
              <w:sz w:val="20"/>
              <w:szCs w:val="20"/>
            </w:rPr>
            <w:fldChar w:fldCharType="separate"/>
          </w:r>
          <w:r w:rsidR="00F83F5C">
            <w:rPr>
              <w:rFonts w:ascii="Noto Sans" w:eastAsia="MS Mincho" w:hAnsi="Noto Sans" w:cs="Noto Sans"/>
              <w:b/>
              <w:i/>
              <w:noProof/>
              <w:sz w:val="20"/>
              <w:szCs w:val="20"/>
            </w:rPr>
            <w:t>6</w:t>
          </w:r>
          <w:r w:rsidRPr="004821E6">
            <w:rPr>
              <w:rFonts w:ascii="Noto Sans" w:eastAsia="MS Mincho" w:hAnsi="Noto Sans" w:cs="Noto Sans"/>
              <w:b/>
              <w:i/>
              <w:sz w:val="20"/>
              <w:szCs w:val="20"/>
            </w:rPr>
            <w:fldChar w:fldCharType="end"/>
          </w:r>
        </w:p>
      </w:tc>
    </w:tr>
  </w:tbl>
  <w:p w14:paraId="10FB7E8B" w14:textId="765BE9F9" w:rsidR="00BE63BA" w:rsidRDefault="00BE63BA" w:rsidP="009C310E">
    <w:pPr>
      <w:pStyle w:val="Textoindependiente"/>
      <w:spacing w:line="276"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2FD18" w14:textId="443F3801" w:rsidR="00623A35" w:rsidRDefault="00523FD5">
    <w:pPr>
      <w:pStyle w:val="Encabezado"/>
    </w:pPr>
    <w:r>
      <w:rPr>
        <w:noProof/>
        <w:lang w:val="es-ES" w:eastAsia="es-ES"/>
      </w:rPr>
      <w:pict w14:anchorId="5BF840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89" type="#_x0000_t75" style="position:absolute;margin-left:0;margin-top:0;width:609.85pt;height:794.15pt;z-index:-251629568;mso-wrap-edited:f;mso-position-horizontal:center;mso-position-horizontal-relative:margin;mso-position-vertical:center;mso-position-vertical-relative:margin" wrapcoords="-26 0 -26 21559 21600 21559 21600 0 -26 0">
          <v:imagedata r:id="rId1" o:title="04"/>
          <w10:wrap anchorx="margin" anchory="margin"/>
        </v:shape>
      </w:pict>
    </w:r>
    <w:r w:rsidR="005938A8">
      <w:rPr>
        <w:noProof/>
        <w:lang w:val="es-MX" w:eastAsia="es-MX"/>
      </w:rPr>
      <w:drawing>
        <wp:anchor distT="0" distB="0" distL="114300" distR="114300" simplePos="0" relativeHeight="251683840" behindDoc="1" locked="0" layoutInCell="1" allowOverlap="1" wp14:anchorId="71DB3266" wp14:editId="54866E38">
          <wp:simplePos x="0" y="0"/>
          <wp:positionH relativeFrom="margin">
            <wp:align>center</wp:align>
          </wp:positionH>
          <wp:positionV relativeFrom="margin">
            <wp:align>center</wp:align>
          </wp:positionV>
          <wp:extent cx="7748270" cy="10088880"/>
          <wp:effectExtent l="0" t="0" r="5080" b="7620"/>
          <wp:wrapNone/>
          <wp:docPr id="377" name="Imagen 377"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0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48270" cy="10088880"/>
                  </a:xfrm>
                  <a:prstGeom prst="rect">
                    <a:avLst/>
                  </a:prstGeom>
                  <a:noFill/>
                </pic:spPr>
              </pic:pic>
            </a:graphicData>
          </a:graphic>
          <wp14:sizeRelH relativeFrom="page">
            <wp14:pctWidth>0</wp14:pctWidth>
          </wp14:sizeRelH>
          <wp14:sizeRelV relativeFrom="page">
            <wp14:pctHeight>0</wp14:pctHeight>
          </wp14:sizeRelV>
        </wp:anchor>
      </w:drawing>
    </w:r>
    <w:r w:rsidR="005938A8">
      <w:rPr>
        <w:noProof/>
        <w:lang w:val="es-MX" w:eastAsia="es-MX"/>
      </w:rPr>
      <w:drawing>
        <wp:anchor distT="0" distB="0" distL="114300" distR="114300" simplePos="0" relativeHeight="251680768" behindDoc="1" locked="0" layoutInCell="1" allowOverlap="1" wp14:anchorId="5EECF2CA" wp14:editId="050C4AA1">
          <wp:simplePos x="0" y="0"/>
          <wp:positionH relativeFrom="margin">
            <wp:align>center</wp:align>
          </wp:positionH>
          <wp:positionV relativeFrom="margin">
            <wp:align>center</wp:align>
          </wp:positionV>
          <wp:extent cx="7748270" cy="10088880"/>
          <wp:effectExtent l="0" t="0" r="5080" b="7620"/>
          <wp:wrapNone/>
          <wp:docPr id="378" name="Imagen 378"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0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748270" cy="10088880"/>
                  </a:xfrm>
                  <a:prstGeom prst="rect">
                    <a:avLst/>
                  </a:prstGeom>
                  <a:noFill/>
                </pic:spPr>
              </pic:pic>
            </a:graphicData>
          </a:graphic>
          <wp14:sizeRelH relativeFrom="page">
            <wp14:pctWidth>0</wp14:pctWidth>
          </wp14:sizeRelH>
          <wp14:sizeRelV relativeFrom="page">
            <wp14:pctHeight>0</wp14:pctHeight>
          </wp14:sizeRelV>
        </wp:anchor>
      </w:drawing>
    </w:r>
    <w:r w:rsidR="005938A8">
      <w:rPr>
        <w:noProof/>
        <w:lang w:val="es-MX" w:eastAsia="es-MX"/>
      </w:rPr>
      <w:drawing>
        <wp:anchor distT="0" distB="0" distL="114300" distR="114300" simplePos="0" relativeHeight="251677696" behindDoc="1" locked="0" layoutInCell="1" allowOverlap="1" wp14:anchorId="79411E41" wp14:editId="7CBE21AA">
          <wp:simplePos x="0" y="0"/>
          <wp:positionH relativeFrom="margin">
            <wp:align>center</wp:align>
          </wp:positionH>
          <wp:positionV relativeFrom="margin">
            <wp:align>center</wp:align>
          </wp:positionV>
          <wp:extent cx="7748270" cy="10088880"/>
          <wp:effectExtent l="0" t="0" r="5080" b="7620"/>
          <wp:wrapNone/>
          <wp:docPr id="379" name="Imagen 379"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0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48270" cy="10088880"/>
                  </a:xfrm>
                  <a:prstGeom prst="rect">
                    <a:avLst/>
                  </a:prstGeom>
                  <a:noFill/>
                </pic:spPr>
              </pic:pic>
            </a:graphicData>
          </a:graphic>
          <wp14:sizeRelH relativeFrom="page">
            <wp14:pctWidth>0</wp14:pctWidth>
          </wp14:sizeRelH>
          <wp14:sizeRelV relativeFrom="page">
            <wp14:pctHeight>0</wp14:pctHeight>
          </wp14:sizeRelV>
        </wp:anchor>
      </w:drawing>
    </w:r>
    <w:r w:rsidR="005938A8">
      <w:rPr>
        <w:noProof/>
        <w:lang w:val="es-MX" w:eastAsia="es-MX"/>
      </w:rPr>
      <w:drawing>
        <wp:anchor distT="0" distB="0" distL="114300" distR="114300" simplePos="0" relativeHeight="251674624" behindDoc="1" locked="0" layoutInCell="1" allowOverlap="1" wp14:anchorId="4CD322EB" wp14:editId="57CE158A">
          <wp:simplePos x="0" y="0"/>
          <wp:positionH relativeFrom="margin">
            <wp:align>center</wp:align>
          </wp:positionH>
          <wp:positionV relativeFrom="margin">
            <wp:align>center</wp:align>
          </wp:positionV>
          <wp:extent cx="7748270" cy="10088880"/>
          <wp:effectExtent l="0" t="0" r="5080" b="7620"/>
          <wp:wrapNone/>
          <wp:docPr id="380" name="Imagen 380"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0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748270" cy="10088880"/>
                  </a:xfrm>
                  <a:prstGeom prst="rect">
                    <a:avLst/>
                  </a:prstGeom>
                  <a:noFill/>
                </pic:spPr>
              </pic:pic>
            </a:graphicData>
          </a:graphic>
          <wp14:sizeRelH relativeFrom="page">
            <wp14:pctWidth>0</wp14:pctWidth>
          </wp14:sizeRelH>
          <wp14:sizeRelV relativeFrom="page">
            <wp14:pctHeight>0</wp14:pctHeight>
          </wp14:sizeRelV>
        </wp:anchor>
      </w:drawing>
    </w:r>
    <w:r w:rsidR="005938A8">
      <w:rPr>
        <w:noProof/>
        <w:lang w:val="es-MX" w:eastAsia="es-MX"/>
      </w:rPr>
      <w:drawing>
        <wp:anchor distT="0" distB="0" distL="114300" distR="114300" simplePos="0" relativeHeight="251668480" behindDoc="1" locked="0" layoutInCell="1" allowOverlap="1" wp14:anchorId="6D30271B" wp14:editId="1904EAE6">
          <wp:simplePos x="0" y="0"/>
          <wp:positionH relativeFrom="margin">
            <wp:align>center</wp:align>
          </wp:positionH>
          <wp:positionV relativeFrom="margin">
            <wp:align>center</wp:align>
          </wp:positionV>
          <wp:extent cx="7961630" cy="10302240"/>
          <wp:effectExtent l="0" t="0" r="1270" b="3810"/>
          <wp:wrapNone/>
          <wp:docPr id="381" name="Imagen 381" descr="Hoja membretada oficial 2019_PRESIDENCIA_membretada cop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oja membretada oficial 2019_PRESIDENCIA_membretada copy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961630" cy="10302240"/>
                  </a:xfrm>
                  <a:prstGeom prst="rect">
                    <a:avLst/>
                  </a:prstGeom>
                  <a:noFill/>
                </pic:spPr>
              </pic:pic>
            </a:graphicData>
          </a:graphic>
          <wp14:sizeRelH relativeFrom="page">
            <wp14:pctWidth>0</wp14:pctWidth>
          </wp14:sizeRelH>
          <wp14:sizeRelV relativeFrom="page">
            <wp14:pctHeight>0</wp14:pctHeight>
          </wp14:sizeRelV>
        </wp:anchor>
      </w:drawing>
    </w:r>
    <w:r w:rsidR="005938A8">
      <w:rPr>
        <w:noProof/>
        <w:lang w:val="es-MX" w:eastAsia="es-MX"/>
      </w:rPr>
      <w:drawing>
        <wp:anchor distT="0" distB="0" distL="114300" distR="114300" simplePos="0" relativeHeight="251665408" behindDoc="1" locked="0" layoutInCell="1" allowOverlap="1" wp14:anchorId="6B5935E2" wp14:editId="48139322">
          <wp:simplePos x="0" y="0"/>
          <wp:positionH relativeFrom="margin">
            <wp:align>center</wp:align>
          </wp:positionH>
          <wp:positionV relativeFrom="margin">
            <wp:align>center</wp:align>
          </wp:positionV>
          <wp:extent cx="7463790" cy="9658350"/>
          <wp:effectExtent l="0" t="0" r="3810" b="0"/>
          <wp:wrapNone/>
          <wp:docPr id="382" name="Imagen 382" descr="Hoja membretada oficial 2019 - 1_PRESIDENCIA_membret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oja membretada oficial 2019 - 1_PRESIDENCIA_membretada"/>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463790" cy="965835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C63560"/>
    <w:multiLevelType w:val="hybridMultilevel"/>
    <w:tmpl w:val="CEBED872"/>
    <w:lvl w:ilvl="0" w:tplc="080A0017">
      <w:start w:val="1"/>
      <w:numFmt w:val="low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 w15:restartNumberingAfterBreak="0">
    <w:nsid w:val="275F2970"/>
    <w:multiLevelType w:val="hybridMultilevel"/>
    <w:tmpl w:val="C04A72F6"/>
    <w:lvl w:ilvl="0" w:tplc="080A0013">
      <w:start w:val="1"/>
      <w:numFmt w:val="upperRoman"/>
      <w:lvlText w:val="%1."/>
      <w:lvlJc w:val="righ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 w15:restartNumberingAfterBreak="0">
    <w:nsid w:val="2E0B05DF"/>
    <w:multiLevelType w:val="hybridMultilevel"/>
    <w:tmpl w:val="7026E688"/>
    <w:lvl w:ilvl="0" w:tplc="0C569A4A">
      <w:numFmt w:val="bullet"/>
      <w:lvlText w:val="-"/>
      <w:lvlJc w:val="left"/>
      <w:pPr>
        <w:ind w:left="1080" w:hanging="360"/>
      </w:pPr>
      <w:rPr>
        <w:rFonts w:ascii="Montserrat" w:eastAsiaTheme="minorHAnsi" w:hAnsi="Montserrat"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 w15:restartNumberingAfterBreak="0">
    <w:nsid w:val="44CC10F4"/>
    <w:multiLevelType w:val="hybridMultilevel"/>
    <w:tmpl w:val="19E6D47A"/>
    <w:lvl w:ilvl="0" w:tplc="B936F2EE">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 w15:restartNumberingAfterBreak="0">
    <w:nsid w:val="64A1334F"/>
    <w:multiLevelType w:val="hybridMultilevel"/>
    <w:tmpl w:val="BFD2647E"/>
    <w:lvl w:ilvl="0" w:tplc="080A0017">
      <w:start w:val="1"/>
      <w:numFmt w:val="lowerLetter"/>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6D343579"/>
    <w:multiLevelType w:val="hybridMultilevel"/>
    <w:tmpl w:val="457C37F2"/>
    <w:lvl w:ilvl="0" w:tplc="CB94649C">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6" w15:restartNumberingAfterBreak="0">
    <w:nsid w:val="743A1DB2"/>
    <w:multiLevelType w:val="hybridMultilevel"/>
    <w:tmpl w:val="ECC6F2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4"/>
  </w:num>
  <w:num w:numId="4">
    <w:abstractNumId w:val="3"/>
  </w:num>
  <w:num w:numId="5">
    <w:abstractNumId w:val="1"/>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9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646C"/>
    <w:rsid w:val="000149E0"/>
    <w:rsid w:val="000234F0"/>
    <w:rsid w:val="00044754"/>
    <w:rsid w:val="00061C20"/>
    <w:rsid w:val="00062027"/>
    <w:rsid w:val="00072638"/>
    <w:rsid w:val="00075D3D"/>
    <w:rsid w:val="00083F05"/>
    <w:rsid w:val="00084081"/>
    <w:rsid w:val="000920BF"/>
    <w:rsid w:val="000B2CF2"/>
    <w:rsid w:val="000D1EFE"/>
    <w:rsid w:val="000D21EC"/>
    <w:rsid w:val="000D7640"/>
    <w:rsid w:val="000E32CC"/>
    <w:rsid w:val="000E4A16"/>
    <w:rsid w:val="00125AD5"/>
    <w:rsid w:val="00147738"/>
    <w:rsid w:val="00155444"/>
    <w:rsid w:val="00185709"/>
    <w:rsid w:val="001A3926"/>
    <w:rsid w:val="001B69C9"/>
    <w:rsid w:val="001F4AC2"/>
    <w:rsid w:val="00200F91"/>
    <w:rsid w:val="002021D3"/>
    <w:rsid w:val="00204AD3"/>
    <w:rsid w:val="002604A8"/>
    <w:rsid w:val="002A0766"/>
    <w:rsid w:val="002B186A"/>
    <w:rsid w:val="002B295B"/>
    <w:rsid w:val="002B5F7E"/>
    <w:rsid w:val="002B6AD9"/>
    <w:rsid w:val="002D07CC"/>
    <w:rsid w:val="002E5369"/>
    <w:rsid w:val="002E646C"/>
    <w:rsid w:val="00300361"/>
    <w:rsid w:val="0030518D"/>
    <w:rsid w:val="003273DF"/>
    <w:rsid w:val="003877F0"/>
    <w:rsid w:val="003A0F7B"/>
    <w:rsid w:val="003A14A0"/>
    <w:rsid w:val="003B4D4D"/>
    <w:rsid w:val="003B6F41"/>
    <w:rsid w:val="003C2E89"/>
    <w:rsid w:val="003D7C88"/>
    <w:rsid w:val="00400875"/>
    <w:rsid w:val="00432975"/>
    <w:rsid w:val="0045660D"/>
    <w:rsid w:val="00460C72"/>
    <w:rsid w:val="004739E0"/>
    <w:rsid w:val="004821E6"/>
    <w:rsid w:val="00484B33"/>
    <w:rsid w:val="00492940"/>
    <w:rsid w:val="004A4908"/>
    <w:rsid w:val="004A4F36"/>
    <w:rsid w:val="004C0B9A"/>
    <w:rsid w:val="004D6A99"/>
    <w:rsid w:val="005044D5"/>
    <w:rsid w:val="00512624"/>
    <w:rsid w:val="00522BB9"/>
    <w:rsid w:val="00523FD5"/>
    <w:rsid w:val="00563620"/>
    <w:rsid w:val="00571459"/>
    <w:rsid w:val="005802FA"/>
    <w:rsid w:val="005811EC"/>
    <w:rsid w:val="00587F18"/>
    <w:rsid w:val="005938A8"/>
    <w:rsid w:val="00597495"/>
    <w:rsid w:val="005C4884"/>
    <w:rsid w:val="005D64F2"/>
    <w:rsid w:val="005E4D52"/>
    <w:rsid w:val="005E6AD6"/>
    <w:rsid w:val="005F72A3"/>
    <w:rsid w:val="00604A4C"/>
    <w:rsid w:val="00614ABE"/>
    <w:rsid w:val="00621BAA"/>
    <w:rsid w:val="00623391"/>
    <w:rsid w:val="00623A35"/>
    <w:rsid w:val="00635F42"/>
    <w:rsid w:val="0066486F"/>
    <w:rsid w:val="0067127C"/>
    <w:rsid w:val="00673D19"/>
    <w:rsid w:val="00675469"/>
    <w:rsid w:val="00684AC4"/>
    <w:rsid w:val="00692D53"/>
    <w:rsid w:val="006D4124"/>
    <w:rsid w:val="006E52D6"/>
    <w:rsid w:val="006E7683"/>
    <w:rsid w:val="00702241"/>
    <w:rsid w:val="0072191E"/>
    <w:rsid w:val="00724D43"/>
    <w:rsid w:val="00730BAF"/>
    <w:rsid w:val="0077422F"/>
    <w:rsid w:val="00775FED"/>
    <w:rsid w:val="00795768"/>
    <w:rsid w:val="007A140C"/>
    <w:rsid w:val="007B1657"/>
    <w:rsid w:val="007C6D4B"/>
    <w:rsid w:val="007D0C18"/>
    <w:rsid w:val="007D1098"/>
    <w:rsid w:val="007E15C0"/>
    <w:rsid w:val="00801FD5"/>
    <w:rsid w:val="008240A7"/>
    <w:rsid w:val="00831078"/>
    <w:rsid w:val="008436FD"/>
    <w:rsid w:val="008633EF"/>
    <w:rsid w:val="0087500F"/>
    <w:rsid w:val="00881581"/>
    <w:rsid w:val="00885104"/>
    <w:rsid w:val="008934E0"/>
    <w:rsid w:val="008C519F"/>
    <w:rsid w:val="008C5450"/>
    <w:rsid w:val="008F4569"/>
    <w:rsid w:val="00900981"/>
    <w:rsid w:val="009168E3"/>
    <w:rsid w:val="009365D6"/>
    <w:rsid w:val="00936AC6"/>
    <w:rsid w:val="00946A1D"/>
    <w:rsid w:val="0096300E"/>
    <w:rsid w:val="009727E5"/>
    <w:rsid w:val="009A0CD3"/>
    <w:rsid w:val="009C078C"/>
    <w:rsid w:val="009C112B"/>
    <w:rsid w:val="009C310E"/>
    <w:rsid w:val="009D1AFF"/>
    <w:rsid w:val="009D2975"/>
    <w:rsid w:val="009E4E0D"/>
    <w:rsid w:val="009F00FA"/>
    <w:rsid w:val="009F30CD"/>
    <w:rsid w:val="00A16849"/>
    <w:rsid w:val="00A50F86"/>
    <w:rsid w:val="00A57261"/>
    <w:rsid w:val="00A819B7"/>
    <w:rsid w:val="00A83024"/>
    <w:rsid w:val="00A863F9"/>
    <w:rsid w:val="00A92FAC"/>
    <w:rsid w:val="00A97183"/>
    <w:rsid w:val="00A97917"/>
    <w:rsid w:val="00AC0BC5"/>
    <w:rsid w:val="00B05AFC"/>
    <w:rsid w:val="00B352C3"/>
    <w:rsid w:val="00B443ED"/>
    <w:rsid w:val="00B54E85"/>
    <w:rsid w:val="00B724BE"/>
    <w:rsid w:val="00B83A4C"/>
    <w:rsid w:val="00B84054"/>
    <w:rsid w:val="00BA22A6"/>
    <w:rsid w:val="00BA49E3"/>
    <w:rsid w:val="00BB46D7"/>
    <w:rsid w:val="00BC3910"/>
    <w:rsid w:val="00BD36C5"/>
    <w:rsid w:val="00BE5AE8"/>
    <w:rsid w:val="00BE63BA"/>
    <w:rsid w:val="00BF09D4"/>
    <w:rsid w:val="00BF7A9D"/>
    <w:rsid w:val="00C0035F"/>
    <w:rsid w:val="00C10AA0"/>
    <w:rsid w:val="00C363FC"/>
    <w:rsid w:val="00C41E9F"/>
    <w:rsid w:val="00C53D58"/>
    <w:rsid w:val="00C92F99"/>
    <w:rsid w:val="00CC1D2A"/>
    <w:rsid w:val="00CC3D69"/>
    <w:rsid w:val="00CC7059"/>
    <w:rsid w:val="00CD7A36"/>
    <w:rsid w:val="00CE65DB"/>
    <w:rsid w:val="00CF45B8"/>
    <w:rsid w:val="00D02F7B"/>
    <w:rsid w:val="00D0443D"/>
    <w:rsid w:val="00D55AB1"/>
    <w:rsid w:val="00D84F1C"/>
    <w:rsid w:val="00D86522"/>
    <w:rsid w:val="00DA0E08"/>
    <w:rsid w:val="00DA441D"/>
    <w:rsid w:val="00DE7C6E"/>
    <w:rsid w:val="00DF2EC0"/>
    <w:rsid w:val="00DF30C5"/>
    <w:rsid w:val="00E06954"/>
    <w:rsid w:val="00E72429"/>
    <w:rsid w:val="00E8744A"/>
    <w:rsid w:val="00E90BB3"/>
    <w:rsid w:val="00EB30BA"/>
    <w:rsid w:val="00ED0073"/>
    <w:rsid w:val="00ED2E82"/>
    <w:rsid w:val="00EF270A"/>
    <w:rsid w:val="00F0550C"/>
    <w:rsid w:val="00F05E17"/>
    <w:rsid w:val="00F13445"/>
    <w:rsid w:val="00F15DDC"/>
    <w:rsid w:val="00F37D72"/>
    <w:rsid w:val="00F83F5C"/>
    <w:rsid w:val="00F917E2"/>
    <w:rsid w:val="00FB30F1"/>
    <w:rsid w:val="00FC30E8"/>
    <w:rsid w:val="00FD027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90"/>
    <o:shapelayout v:ext="edit">
      <o:idmap v:ext="edit" data="1"/>
    </o:shapelayout>
  </w:shapeDefaults>
  <w:decimalSymbol w:val="."/>
  <w:listSeparator w:val=","/>
  <w14:docId w14:val="752620BE"/>
  <w15:docId w15:val="{21888985-E1D8-4DB1-B390-5FB82DCFBD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646C"/>
    <w:pPr>
      <w:spacing w:after="0" w:line="240" w:lineRule="auto"/>
    </w:pPr>
    <w:rPr>
      <w:sz w:val="24"/>
      <w:szCs w:val="24"/>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E646C"/>
    <w:pPr>
      <w:tabs>
        <w:tab w:val="center" w:pos="4419"/>
        <w:tab w:val="right" w:pos="8838"/>
      </w:tabs>
    </w:pPr>
  </w:style>
  <w:style w:type="character" w:customStyle="1" w:styleId="EncabezadoCar">
    <w:name w:val="Encabezado Car"/>
    <w:basedOn w:val="Fuentedeprrafopredeter"/>
    <w:link w:val="Encabezado"/>
    <w:uiPriority w:val="99"/>
    <w:rsid w:val="002E646C"/>
  </w:style>
  <w:style w:type="paragraph" w:styleId="Piedepgina">
    <w:name w:val="footer"/>
    <w:basedOn w:val="Normal"/>
    <w:link w:val="PiedepginaCar"/>
    <w:uiPriority w:val="99"/>
    <w:unhideWhenUsed/>
    <w:rsid w:val="002E646C"/>
    <w:pPr>
      <w:tabs>
        <w:tab w:val="center" w:pos="4419"/>
        <w:tab w:val="right" w:pos="8838"/>
      </w:tabs>
    </w:pPr>
  </w:style>
  <w:style w:type="character" w:customStyle="1" w:styleId="PiedepginaCar">
    <w:name w:val="Pie de página Car"/>
    <w:basedOn w:val="Fuentedeprrafopredeter"/>
    <w:link w:val="Piedepgina"/>
    <w:uiPriority w:val="99"/>
    <w:rsid w:val="002E646C"/>
  </w:style>
  <w:style w:type="paragraph" w:styleId="Textodeglobo">
    <w:name w:val="Balloon Text"/>
    <w:basedOn w:val="Normal"/>
    <w:link w:val="TextodegloboCar"/>
    <w:uiPriority w:val="99"/>
    <w:semiHidden/>
    <w:unhideWhenUsed/>
    <w:rsid w:val="002E646C"/>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E646C"/>
    <w:rPr>
      <w:rFonts w:ascii="Segoe UI" w:hAnsi="Segoe UI" w:cs="Segoe UI"/>
      <w:sz w:val="18"/>
      <w:szCs w:val="18"/>
      <w:lang w:val="es-ES_tradnl"/>
    </w:rPr>
  </w:style>
  <w:style w:type="character" w:styleId="Refdecomentario">
    <w:name w:val="annotation reference"/>
    <w:basedOn w:val="Fuentedeprrafopredeter"/>
    <w:uiPriority w:val="99"/>
    <w:semiHidden/>
    <w:unhideWhenUsed/>
    <w:rsid w:val="00D55AB1"/>
    <w:rPr>
      <w:sz w:val="18"/>
      <w:szCs w:val="18"/>
    </w:rPr>
  </w:style>
  <w:style w:type="paragraph" w:styleId="Textocomentario">
    <w:name w:val="annotation text"/>
    <w:basedOn w:val="Normal"/>
    <w:link w:val="TextocomentarioCar"/>
    <w:uiPriority w:val="99"/>
    <w:semiHidden/>
    <w:unhideWhenUsed/>
    <w:rsid w:val="00D55AB1"/>
  </w:style>
  <w:style w:type="character" w:customStyle="1" w:styleId="TextocomentarioCar">
    <w:name w:val="Texto comentario Car"/>
    <w:basedOn w:val="Fuentedeprrafopredeter"/>
    <w:link w:val="Textocomentario"/>
    <w:uiPriority w:val="99"/>
    <w:semiHidden/>
    <w:rsid w:val="00D55AB1"/>
    <w:rPr>
      <w:sz w:val="24"/>
      <w:szCs w:val="24"/>
      <w:lang w:val="es-ES_tradnl"/>
    </w:rPr>
  </w:style>
  <w:style w:type="paragraph" w:styleId="Asuntodelcomentario">
    <w:name w:val="annotation subject"/>
    <w:basedOn w:val="Textocomentario"/>
    <w:next w:val="Textocomentario"/>
    <w:link w:val="AsuntodelcomentarioCar"/>
    <w:uiPriority w:val="99"/>
    <w:semiHidden/>
    <w:unhideWhenUsed/>
    <w:rsid w:val="00D55AB1"/>
    <w:rPr>
      <w:b/>
      <w:bCs/>
      <w:sz w:val="20"/>
      <w:szCs w:val="20"/>
    </w:rPr>
  </w:style>
  <w:style w:type="character" w:customStyle="1" w:styleId="AsuntodelcomentarioCar">
    <w:name w:val="Asunto del comentario Car"/>
    <w:basedOn w:val="TextocomentarioCar"/>
    <w:link w:val="Asuntodelcomentario"/>
    <w:uiPriority w:val="99"/>
    <w:semiHidden/>
    <w:rsid w:val="00D55AB1"/>
    <w:rPr>
      <w:b/>
      <w:bCs/>
      <w:sz w:val="20"/>
      <w:szCs w:val="20"/>
      <w:lang w:val="es-ES_tradnl"/>
    </w:rPr>
  </w:style>
  <w:style w:type="table" w:styleId="Sombreadoclaro-nfasis1">
    <w:name w:val="Light Shading Accent 1"/>
    <w:basedOn w:val="Tablanormal"/>
    <w:uiPriority w:val="60"/>
    <w:rsid w:val="00D55AB1"/>
    <w:pPr>
      <w:spacing w:after="0" w:line="240" w:lineRule="auto"/>
    </w:pPr>
    <w:rPr>
      <w:rFonts w:eastAsiaTheme="minorEastAsia"/>
      <w:color w:val="2E74B5" w:themeColor="accent1" w:themeShade="BF"/>
      <w:lang w:val="es-MX" w:eastAsia="es-ES"/>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paragraph" w:styleId="Sinespaciado">
    <w:name w:val="No Spacing"/>
    <w:link w:val="SinespaciadoCar"/>
    <w:uiPriority w:val="1"/>
    <w:qFormat/>
    <w:rsid w:val="00D55AB1"/>
    <w:pPr>
      <w:spacing w:after="0" w:line="240" w:lineRule="auto"/>
    </w:pPr>
    <w:rPr>
      <w:rFonts w:ascii="PMingLiU" w:eastAsiaTheme="minorEastAsia" w:hAnsi="PMingLiU"/>
      <w:lang w:val="es-MX" w:eastAsia="es-ES"/>
    </w:rPr>
  </w:style>
  <w:style w:type="character" w:customStyle="1" w:styleId="SinespaciadoCar">
    <w:name w:val="Sin espaciado Car"/>
    <w:basedOn w:val="Fuentedeprrafopredeter"/>
    <w:link w:val="Sinespaciado"/>
    <w:rsid w:val="00D55AB1"/>
    <w:rPr>
      <w:rFonts w:ascii="PMingLiU" w:eastAsiaTheme="minorEastAsia" w:hAnsi="PMingLiU"/>
      <w:lang w:val="es-MX" w:eastAsia="es-ES"/>
    </w:rPr>
  </w:style>
  <w:style w:type="character" w:styleId="Nmerodepgina">
    <w:name w:val="page number"/>
    <w:basedOn w:val="Fuentedeprrafopredeter"/>
    <w:uiPriority w:val="99"/>
    <w:semiHidden/>
    <w:unhideWhenUsed/>
    <w:rsid w:val="000E32CC"/>
  </w:style>
  <w:style w:type="table" w:styleId="Tablaconcuadrcula">
    <w:name w:val="Table Grid"/>
    <w:basedOn w:val="Tablanormal"/>
    <w:uiPriority w:val="59"/>
    <w:rsid w:val="00614ABE"/>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9365D6"/>
    <w:pPr>
      <w:spacing w:after="160" w:line="259" w:lineRule="auto"/>
      <w:ind w:left="720"/>
      <w:contextualSpacing/>
    </w:pPr>
    <w:rPr>
      <w:sz w:val="22"/>
      <w:szCs w:val="22"/>
      <w:lang w:val="es-MX"/>
    </w:rPr>
  </w:style>
  <w:style w:type="paragraph" w:styleId="Textoindependiente">
    <w:name w:val="Body Text"/>
    <w:basedOn w:val="Normal"/>
    <w:link w:val="TextoindependienteCar"/>
    <w:unhideWhenUsed/>
    <w:rsid w:val="00900981"/>
    <w:pPr>
      <w:spacing w:after="120"/>
    </w:pPr>
    <w:rPr>
      <w:rFonts w:eastAsiaTheme="minorEastAsia"/>
      <w:lang w:eastAsia="es-ES"/>
    </w:rPr>
  </w:style>
  <w:style w:type="character" w:customStyle="1" w:styleId="TextoindependienteCar">
    <w:name w:val="Texto independiente Car"/>
    <w:basedOn w:val="Fuentedeprrafopredeter"/>
    <w:link w:val="Textoindependiente"/>
    <w:rsid w:val="00900981"/>
    <w:rPr>
      <w:rFonts w:eastAsiaTheme="minorEastAsia"/>
      <w:sz w:val="24"/>
      <w:szCs w:val="24"/>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5" Type="http://schemas.openxmlformats.org/officeDocument/2006/relationships/image" Target="media/image5.jpe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5" Type="http://schemas.openxmlformats.org/officeDocument/2006/relationships/image" Target="media/image5.jpeg"/><Relationship Id="rId4" Type="http://schemas.openxmlformats.org/officeDocument/2006/relationships/image" Target="media/image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2CA61667373CE43AFDA8000B75C419C"/>
        <w:category>
          <w:name w:val="General"/>
          <w:gallery w:val="placeholder"/>
        </w:category>
        <w:types>
          <w:type w:val="bbPlcHdr"/>
        </w:types>
        <w:behaviors>
          <w:behavior w:val="content"/>
        </w:behaviors>
        <w:guid w:val="{2FEE21A2-3E0C-1047-83B4-062517B92A4A}"/>
      </w:docPartPr>
      <w:docPartBody>
        <w:p w:rsidR="009B6AFA" w:rsidRDefault="00306ABE" w:rsidP="00306ABE">
          <w:pPr>
            <w:pStyle w:val="E2CA61667373CE43AFDA8000B75C419C"/>
          </w:pPr>
          <w:r>
            <w:rPr>
              <w:lang w:val="es-ES"/>
            </w:rPr>
            <w:t>[Escriba texto]</w:t>
          </w:r>
        </w:p>
      </w:docPartBody>
    </w:docPart>
    <w:docPart>
      <w:docPartPr>
        <w:name w:val="18119B622E6139408E631B5FC8B1BD4E"/>
        <w:category>
          <w:name w:val="General"/>
          <w:gallery w:val="placeholder"/>
        </w:category>
        <w:types>
          <w:type w:val="bbPlcHdr"/>
        </w:types>
        <w:behaviors>
          <w:behavior w:val="content"/>
        </w:behaviors>
        <w:guid w:val="{20BCC914-1DB6-0247-89F3-19828A570D16}"/>
      </w:docPartPr>
      <w:docPartBody>
        <w:p w:rsidR="009B6AFA" w:rsidRDefault="00306ABE" w:rsidP="00306ABE">
          <w:pPr>
            <w:pStyle w:val="18119B622E6139408E631B5FC8B1BD4E"/>
          </w:pPr>
          <w:r>
            <w:rPr>
              <w:lang w:val="es-ES"/>
            </w:rPr>
            <w:t>[Escriba texto]</w:t>
          </w:r>
        </w:p>
      </w:docPartBody>
    </w:docPart>
    <w:docPart>
      <w:docPartPr>
        <w:name w:val="BEF68B8583BD4648825EE9046F54578F"/>
        <w:category>
          <w:name w:val="General"/>
          <w:gallery w:val="placeholder"/>
        </w:category>
        <w:types>
          <w:type w:val="bbPlcHdr"/>
        </w:types>
        <w:behaviors>
          <w:behavior w:val="content"/>
        </w:behaviors>
        <w:guid w:val="{9DA2A312-486A-964D-85B3-9E11B8F05682}"/>
      </w:docPartPr>
      <w:docPartBody>
        <w:p w:rsidR="009B6AFA" w:rsidRDefault="00306ABE" w:rsidP="00306ABE">
          <w:pPr>
            <w:pStyle w:val="BEF68B8583BD4648825EE9046F54578F"/>
          </w:pPr>
          <w:r>
            <w:rPr>
              <w:lang w:val="es-ES"/>
            </w:rPr>
            <w:t>[Escriba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ontserrat">
    <w:altName w:val="Cambria"/>
    <w:panose1 w:val="00000000000000000000"/>
    <w:charset w:val="00"/>
    <w:family w:val="auto"/>
    <w:pitch w:val="variable"/>
    <w:sig w:usb0="A00002FF" w:usb1="4000247B" w:usb2="00000000" w:usb3="00000000" w:csb0="00000197"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Noto Sans">
    <w:panose1 w:val="020B0502040504020204"/>
    <w:charset w:val="00"/>
    <w:family w:val="swiss"/>
    <w:pitch w:val="variable"/>
    <w:sig w:usb0="E00002FF" w:usb1="4000201F" w:usb2="08000029"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06ABE"/>
    <w:rsid w:val="00082FEB"/>
    <w:rsid w:val="000920BF"/>
    <w:rsid w:val="000C280D"/>
    <w:rsid w:val="00106F49"/>
    <w:rsid w:val="00124433"/>
    <w:rsid w:val="001351C4"/>
    <w:rsid w:val="001706A4"/>
    <w:rsid w:val="00300361"/>
    <w:rsid w:val="00306ABE"/>
    <w:rsid w:val="003476E6"/>
    <w:rsid w:val="003B3E38"/>
    <w:rsid w:val="003B597A"/>
    <w:rsid w:val="00470704"/>
    <w:rsid w:val="004C1AD6"/>
    <w:rsid w:val="00500867"/>
    <w:rsid w:val="005C4884"/>
    <w:rsid w:val="00620561"/>
    <w:rsid w:val="0064701C"/>
    <w:rsid w:val="0068275F"/>
    <w:rsid w:val="00904BC8"/>
    <w:rsid w:val="00940E44"/>
    <w:rsid w:val="009630D6"/>
    <w:rsid w:val="00971DB1"/>
    <w:rsid w:val="009A5557"/>
    <w:rsid w:val="009B6AFA"/>
    <w:rsid w:val="009D45C1"/>
    <w:rsid w:val="009F17FB"/>
    <w:rsid w:val="00AF257D"/>
    <w:rsid w:val="00B11499"/>
    <w:rsid w:val="00B36736"/>
    <w:rsid w:val="00B61354"/>
    <w:rsid w:val="00B71D5B"/>
    <w:rsid w:val="00BB04DA"/>
    <w:rsid w:val="00BF0634"/>
    <w:rsid w:val="00C670E7"/>
    <w:rsid w:val="00CB6F9B"/>
    <w:rsid w:val="00CD1BB8"/>
    <w:rsid w:val="00CD3674"/>
    <w:rsid w:val="00DD0A10"/>
    <w:rsid w:val="00E15DB9"/>
    <w:rsid w:val="00F010E0"/>
    <w:rsid w:val="00F04B3B"/>
    <w:rsid w:val="00F05E17"/>
    <w:rsid w:val="00F26164"/>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MX"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2CA61667373CE43AFDA8000B75C419C">
    <w:name w:val="E2CA61667373CE43AFDA8000B75C419C"/>
    <w:rsid w:val="00306ABE"/>
  </w:style>
  <w:style w:type="paragraph" w:customStyle="1" w:styleId="18119B622E6139408E631B5FC8B1BD4E">
    <w:name w:val="18119B622E6139408E631B5FC8B1BD4E"/>
    <w:rsid w:val="00306ABE"/>
  </w:style>
  <w:style w:type="paragraph" w:customStyle="1" w:styleId="BEF68B8583BD4648825EE9046F54578F">
    <w:name w:val="BEF68B8583BD4648825EE9046F54578F"/>
    <w:rsid w:val="00306AB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84FB5F-804F-461C-8D69-E58DE628F1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1950</Words>
  <Characters>10731</Characters>
  <Application>Microsoft Office Word</Application>
  <DocSecurity>0</DocSecurity>
  <Lines>89</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Windows</dc:creator>
  <cp:keywords/>
  <dc:description/>
  <cp:lastModifiedBy>Erick Alejandro Quiroz Cortes</cp:lastModifiedBy>
  <cp:revision>2</cp:revision>
  <cp:lastPrinted>2023-01-31T02:35:00Z</cp:lastPrinted>
  <dcterms:created xsi:type="dcterms:W3CDTF">2026-05-06T16:03:00Z</dcterms:created>
  <dcterms:modified xsi:type="dcterms:W3CDTF">2026-05-06T16:03:00Z</dcterms:modified>
</cp:coreProperties>
</file>