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BE1C8" w14:textId="77777777" w:rsidR="00121E1B" w:rsidRPr="00D62795" w:rsidRDefault="00331450" w:rsidP="00D24CEE">
      <w:pPr>
        <w:pStyle w:val="Sinespaciado"/>
        <w:spacing w:after="120"/>
        <w:rPr>
          <w:rFonts w:ascii="Bierstadt" w:eastAsia="Cambria" w:hAnsi="Bierstadt" w:cs="Arial"/>
          <w:b/>
          <w:bCs/>
          <w:sz w:val="26"/>
          <w:szCs w:val="22"/>
          <w14:shadow w14:blurRad="50800" w14:dist="38100" w14:dir="2700000" w14:sx="100000" w14:sy="100000" w14:kx="0" w14:ky="0" w14:algn="tl">
            <w14:srgbClr w14:val="000000">
              <w14:alpha w14:val="60000"/>
            </w14:srgbClr>
          </w14:shadow>
        </w:rPr>
      </w:pPr>
      <w:r w:rsidRPr="00D62795">
        <w:rPr>
          <w:rFonts w:ascii="Bierstadt" w:eastAsia="Cambria" w:hAnsi="Bierstadt" w:cs="Arial"/>
          <w:b/>
          <w:bCs/>
          <w:sz w:val="26"/>
          <w:szCs w:val="22"/>
          <w14:shadow w14:blurRad="50800" w14:dist="38100" w14:dir="2700000" w14:sx="100000" w14:sy="100000" w14:kx="0" w14:ky="0" w14:algn="tl">
            <w14:srgbClr w14:val="000000">
              <w14:alpha w14:val="60000"/>
            </w14:srgbClr>
          </w14:shadow>
        </w:rPr>
        <w:t xml:space="preserve">INSTRUCTIVO </w:t>
      </w:r>
    </w:p>
    <w:p w14:paraId="1A7C38F1" w14:textId="3B8E205A" w:rsidR="00FA45BD" w:rsidRPr="00D62795" w:rsidRDefault="00354B08" w:rsidP="00121E1B">
      <w:pPr>
        <w:pStyle w:val="Sinespaciado"/>
        <w:spacing w:after="120"/>
        <w:jc w:val="both"/>
        <w:rPr>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pPr>
      <w:r w:rsidRPr="00D62795">
        <w:rPr>
          <w:rFonts w:ascii="Century Gothic" w:eastAsia="Cambria" w:hAnsi="Century Gothic" w:cs="Arial"/>
          <w:sz w:val="24"/>
          <w:szCs w:val="24"/>
          <w14:shadow w14:blurRad="50800" w14:dist="38100" w14:dir="2700000" w14:sx="100000" w14:sy="100000" w14:kx="0" w14:ky="0" w14:algn="tl">
            <w14:srgbClr w14:val="000000">
              <w14:alpha w14:val="60000"/>
            </w14:srgbClr>
          </w14:shadow>
        </w:rPr>
        <w:t xml:space="preserve">Clave del </w:t>
      </w:r>
      <w:r w:rsidR="00FA45BD" w:rsidRPr="00D62795">
        <w:rPr>
          <w:rFonts w:ascii="Century Gothic" w:eastAsia="Cambria" w:hAnsi="Century Gothic" w:cs="Arial"/>
          <w:sz w:val="24"/>
          <w:szCs w:val="24"/>
          <w14:shadow w14:blurRad="50800" w14:dist="38100" w14:dir="2700000" w14:sx="100000" w14:sy="100000" w14:kx="0" w14:ky="0" w14:algn="tl">
            <w14:srgbClr w14:val="000000">
              <w14:alpha w14:val="60000"/>
            </w14:srgbClr>
          </w14:shadow>
        </w:rPr>
        <w:t>Indicador:</w:t>
      </w:r>
      <w:r w:rsidR="00FA45BD" w:rsidRPr="00D62795">
        <w:rPr>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t xml:space="preserve"> T126102 Programa Campus IPN Sustentabilidad elaborado por el Comité Ambiental</w:t>
      </w:r>
    </w:p>
    <w:p w14:paraId="677EC56E" w14:textId="5D66E888" w:rsidR="00FD0FE6" w:rsidRDefault="00F23D54" w:rsidP="00FD0FE6">
      <w:pPr>
        <w:pStyle w:val="Sinespaciado"/>
        <w:spacing w:after="120"/>
        <w:jc w:val="both"/>
        <w:rPr>
          <w:rFonts w:ascii="Century Gothic" w:hAnsi="Century Gothic"/>
          <w:sz w:val="24"/>
          <w:szCs w:val="24"/>
        </w:rPr>
      </w:pPr>
      <w:r>
        <w:rPr>
          <w:rFonts w:ascii="Century Gothic" w:hAnsi="Century Gothic"/>
          <w:iCs/>
          <w:sz w:val="24"/>
          <w:szCs w:val="24"/>
          <w:lang w:eastAsia="es-MX"/>
        </w:rPr>
        <w:t>De</w:t>
      </w:r>
      <w:r w:rsidR="00FD0FE6">
        <w:rPr>
          <w:rFonts w:ascii="Century Gothic" w:hAnsi="Century Gothic"/>
          <w:iCs/>
          <w:sz w:val="24"/>
          <w:szCs w:val="24"/>
          <w:lang w:eastAsia="es-MX"/>
        </w:rPr>
        <w:t xml:space="preserve">scribir de manera clara y </w:t>
      </w:r>
      <w:r w:rsidR="00354B08">
        <w:rPr>
          <w:rFonts w:ascii="Century Gothic" w:hAnsi="Century Gothic"/>
          <w:iCs/>
          <w:sz w:val="24"/>
          <w:szCs w:val="24"/>
          <w:lang w:eastAsia="es-MX"/>
        </w:rPr>
        <w:t>precisa</w:t>
      </w:r>
      <w:r w:rsidR="00FD0FE6">
        <w:rPr>
          <w:rFonts w:ascii="Century Gothic" w:hAnsi="Century Gothic"/>
          <w:iCs/>
          <w:sz w:val="24"/>
          <w:szCs w:val="24"/>
          <w:lang w:eastAsia="es-MX"/>
        </w:rPr>
        <w:t xml:space="preserve"> la información </w:t>
      </w:r>
      <w:r w:rsidR="00C11D03">
        <w:rPr>
          <w:rFonts w:ascii="Century Gothic" w:hAnsi="Century Gothic"/>
          <w:iCs/>
          <w:sz w:val="24"/>
          <w:szCs w:val="24"/>
          <w:lang w:eastAsia="es-MX"/>
        </w:rPr>
        <w:t>de</w:t>
      </w:r>
      <w:r w:rsidR="00FD0FE6">
        <w:rPr>
          <w:rFonts w:ascii="Century Gothic" w:hAnsi="Century Gothic"/>
          <w:iCs/>
          <w:sz w:val="24"/>
          <w:szCs w:val="24"/>
          <w:lang w:eastAsia="es-MX"/>
        </w:rPr>
        <w:t xml:space="preserve"> las 3 fases </w:t>
      </w:r>
      <w:r w:rsidR="008E7135">
        <w:rPr>
          <w:rFonts w:ascii="Century Gothic" w:hAnsi="Century Gothic"/>
          <w:iCs/>
          <w:sz w:val="24"/>
          <w:szCs w:val="24"/>
          <w:lang w:eastAsia="es-MX"/>
        </w:rPr>
        <w:t>de desarrollo en torno a los</w:t>
      </w:r>
      <w:r w:rsidR="00FD0FE6">
        <w:rPr>
          <w:rFonts w:ascii="Century Gothic" w:hAnsi="Century Gothic"/>
          <w:iCs/>
          <w:sz w:val="24"/>
          <w:szCs w:val="24"/>
          <w:lang w:eastAsia="es-MX"/>
        </w:rPr>
        <w:t xml:space="preserve"> 6 ejes estratégicos</w:t>
      </w:r>
      <w:r w:rsidR="00D62795">
        <w:rPr>
          <w:rFonts w:ascii="Century Gothic" w:hAnsi="Century Gothic"/>
          <w:iCs/>
          <w:sz w:val="24"/>
          <w:szCs w:val="24"/>
          <w:lang w:eastAsia="es-MX"/>
        </w:rPr>
        <w:t xml:space="preserve"> del Pilar 2</w:t>
      </w:r>
      <w:r w:rsidR="00FD0FE6">
        <w:rPr>
          <w:rFonts w:ascii="Century Gothic" w:hAnsi="Century Gothic"/>
          <w:iCs/>
          <w:sz w:val="24"/>
          <w:szCs w:val="24"/>
          <w:lang w:eastAsia="es-MX"/>
        </w:rPr>
        <w:t xml:space="preserve"> </w:t>
      </w:r>
      <w:r w:rsidR="00FD0FE6">
        <w:rPr>
          <w:rFonts w:ascii="Century Gothic" w:hAnsi="Century Gothic"/>
          <w:sz w:val="24"/>
          <w:szCs w:val="24"/>
        </w:rPr>
        <w:t xml:space="preserve">que </w:t>
      </w:r>
      <w:r>
        <w:rPr>
          <w:rFonts w:ascii="Century Gothic" w:hAnsi="Century Gothic"/>
          <w:sz w:val="24"/>
          <w:szCs w:val="24"/>
        </w:rPr>
        <w:t>integran el Programa</w:t>
      </w:r>
      <w:r w:rsidR="00FD0FE6">
        <w:rPr>
          <w:rFonts w:ascii="Century Gothic" w:hAnsi="Century Gothic"/>
          <w:sz w:val="24"/>
          <w:szCs w:val="24"/>
        </w:rPr>
        <w:t xml:space="preserve"> Campus</w:t>
      </w:r>
      <w:r w:rsidR="00D62795">
        <w:rPr>
          <w:rFonts w:ascii="Century Gothic" w:hAnsi="Century Gothic"/>
          <w:sz w:val="24"/>
          <w:szCs w:val="24"/>
        </w:rPr>
        <w:t xml:space="preserve"> IPN</w:t>
      </w:r>
      <w:r>
        <w:rPr>
          <w:rFonts w:ascii="Century Gothic" w:hAnsi="Century Gothic"/>
          <w:sz w:val="24"/>
          <w:szCs w:val="24"/>
        </w:rPr>
        <w:t xml:space="preserve"> </w:t>
      </w:r>
      <w:r w:rsidR="00FD0FE6">
        <w:rPr>
          <w:rFonts w:ascii="Century Gothic" w:hAnsi="Century Gothic"/>
          <w:sz w:val="24"/>
          <w:szCs w:val="24"/>
        </w:rPr>
        <w:t>Sustentab</w:t>
      </w:r>
      <w:r w:rsidR="00D62795">
        <w:rPr>
          <w:rFonts w:ascii="Century Gothic" w:hAnsi="Century Gothic"/>
          <w:sz w:val="24"/>
          <w:szCs w:val="24"/>
        </w:rPr>
        <w:t>ilidad</w:t>
      </w:r>
      <w:r>
        <w:rPr>
          <w:rFonts w:ascii="Century Gothic" w:hAnsi="Century Gothic"/>
          <w:sz w:val="24"/>
          <w:szCs w:val="24"/>
        </w:rPr>
        <w:t xml:space="preserve"> 2026</w:t>
      </w:r>
      <w:r w:rsidR="00C11D03">
        <w:rPr>
          <w:rFonts w:ascii="Century Gothic" w:hAnsi="Century Gothic"/>
          <w:sz w:val="24"/>
          <w:szCs w:val="24"/>
        </w:rPr>
        <w:t>.</w:t>
      </w:r>
    </w:p>
    <w:p w14:paraId="650A29E9" w14:textId="43D61AB1" w:rsidR="00D24CEE" w:rsidRPr="00FD0FE6" w:rsidRDefault="00FD0FE6" w:rsidP="00FA45BD">
      <w:pPr>
        <w:pStyle w:val="Sinespaciado"/>
        <w:spacing w:after="120"/>
        <w:jc w:val="both"/>
        <w:rPr>
          <w:rFonts w:ascii="Century Gothic" w:hAnsi="Century Gothic"/>
          <w:b/>
          <w:bCs/>
          <w:sz w:val="24"/>
          <w:szCs w:val="24"/>
        </w:rPr>
      </w:pPr>
      <w:r>
        <w:rPr>
          <w:rFonts w:ascii="Century Gothic" w:hAnsi="Century Gothic"/>
          <w:b/>
          <w:bCs/>
          <w:sz w:val="24"/>
          <w:szCs w:val="24"/>
        </w:rPr>
        <w:t>FASES</w:t>
      </w:r>
      <w:r w:rsidR="00C32416">
        <w:rPr>
          <w:rStyle w:val="Refdenotaalpie"/>
          <w:rFonts w:ascii="Century Gothic" w:hAnsi="Century Gothic"/>
          <w:b/>
          <w:bCs/>
          <w:sz w:val="24"/>
          <w:szCs w:val="24"/>
        </w:rPr>
        <w:footnoteReference w:id="1"/>
      </w:r>
    </w:p>
    <w:p w14:paraId="3622E3BE" w14:textId="6B885601" w:rsidR="00D24CEE" w:rsidRDefault="00F23D54" w:rsidP="00F23D54">
      <w:pPr>
        <w:pStyle w:val="Sinespaciado"/>
        <w:spacing w:after="120"/>
        <w:jc w:val="both"/>
        <w:rPr>
          <w:rFonts w:ascii="Century Gothic" w:hAnsi="Century Gothic"/>
          <w:sz w:val="24"/>
          <w:szCs w:val="24"/>
        </w:rPr>
      </w:pPr>
      <w:r>
        <w:rPr>
          <w:rFonts w:ascii="Century Gothic" w:hAnsi="Century Gothic"/>
          <w:b/>
          <w:bCs/>
          <w:sz w:val="24"/>
          <w:szCs w:val="24"/>
        </w:rPr>
        <w:t xml:space="preserve">1. </w:t>
      </w:r>
      <w:r w:rsidR="00D24CEE" w:rsidRPr="004E46F5">
        <w:rPr>
          <w:rFonts w:ascii="Century Gothic" w:hAnsi="Century Gothic"/>
          <w:b/>
          <w:bCs/>
          <w:sz w:val="24"/>
          <w:szCs w:val="24"/>
        </w:rPr>
        <w:t>Diagn</w:t>
      </w:r>
      <w:r w:rsidR="004E46F5" w:rsidRPr="004E46F5">
        <w:rPr>
          <w:rFonts w:ascii="Century Gothic" w:hAnsi="Century Gothic"/>
          <w:b/>
          <w:bCs/>
          <w:sz w:val="24"/>
          <w:szCs w:val="24"/>
        </w:rPr>
        <w:t>ó</w:t>
      </w:r>
      <w:r w:rsidR="00D24CEE" w:rsidRPr="004E46F5">
        <w:rPr>
          <w:rFonts w:ascii="Century Gothic" w:hAnsi="Century Gothic"/>
          <w:b/>
          <w:bCs/>
          <w:sz w:val="24"/>
          <w:szCs w:val="24"/>
        </w:rPr>
        <w:t>stico</w:t>
      </w:r>
      <w:r w:rsidR="00D24CEE">
        <w:rPr>
          <w:rFonts w:ascii="Century Gothic" w:hAnsi="Century Gothic"/>
          <w:sz w:val="24"/>
          <w:szCs w:val="24"/>
        </w:rPr>
        <w:t xml:space="preserve">: </w:t>
      </w:r>
      <w:r w:rsidR="00DA0320">
        <w:rPr>
          <w:rFonts w:ascii="Century Gothic" w:hAnsi="Century Gothic"/>
          <w:sz w:val="24"/>
          <w:szCs w:val="24"/>
        </w:rPr>
        <w:t>D</w:t>
      </w:r>
      <w:r w:rsidR="00FD0FE6">
        <w:rPr>
          <w:rFonts w:ascii="Century Gothic" w:hAnsi="Century Gothic"/>
          <w:sz w:val="24"/>
          <w:szCs w:val="24"/>
        </w:rPr>
        <w:t>escribir e</w:t>
      </w:r>
      <w:r w:rsidR="004E46F5">
        <w:rPr>
          <w:rFonts w:ascii="Century Gothic" w:hAnsi="Century Gothic"/>
          <w:sz w:val="24"/>
          <w:szCs w:val="24"/>
        </w:rPr>
        <w:t>l estado actual</w:t>
      </w:r>
      <w:r w:rsidR="00D24CEE">
        <w:rPr>
          <w:rFonts w:ascii="Century Gothic" w:hAnsi="Century Gothic"/>
          <w:sz w:val="24"/>
          <w:szCs w:val="24"/>
        </w:rPr>
        <w:t xml:space="preserve"> en que se encuentra su Unidad en relación a </w:t>
      </w:r>
      <w:r w:rsidR="004E46F5">
        <w:rPr>
          <w:rFonts w:ascii="Century Gothic" w:hAnsi="Century Gothic"/>
          <w:sz w:val="24"/>
          <w:szCs w:val="24"/>
        </w:rPr>
        <w:t>cada uno de los 6 ejes estratégicos.</w:t>
      </w:r>
    </w:p>
    <w:p w14:paraId="7BE223AD" w14:textId="7BB6AA15" w:rsidR="00F23D54" w:rsidRDefault="00F23D54" w:rsidP="00C11D03">
      <w:pPr>
        <w:pStyle w:val="Sinespaciado"/>
        <w:spacing w:after="120"/>
        <w:jc w:val="both"/>
        <w:rPr>
          <w:rFonts w:ascii="Century Gothic" w:hAnsi="Century Gothic"/>
          <w:sz w:val="24"/>
          <w:szCs w:val="24"/>
        </w:rPr>
      </w:pPr>
      <w:r w:rsidRPr="00D24CEE">
        <w:rPr>
          <w:rFonts w:ascii="Century Gothic" w:hAnsi="Century Gothic"/>
          <w:sz w:val="24"/>
          <w:szCs w:val="24"/>
        </w:rPr>
        <w:t>Con base en el diagnóstico, debe</w:t>
      </w:r>
      <w:r>
        <w:rPr>
          <w:rFonts w:ascii="Century Gothic" w:hAnsi="Century Gothic"/>
          <w:sz w:val="24"/>
          <w:szCs w:val="24"/>
        </w:rPr>
        <w:t>rá</w:t>
      </w:r>
      <w:r w:rsidRPr="00D24CEE">
        <w:rPr>
          <w:rFonts w:ascii="Century Gothic" w:hAnsi="Century Gothic"/>
          <w:sz w:val="24"/>
          <w:szCs w:val="24"/>
        </w:rPr>
        <w:t xml:space="preserve"> desarrolla</w:t>
      </w:r>
      <w:r>
        <w:rPr>
          <w:rFonts w:ascii="Century Gothic" w:hAnsi="Century Gothic"/>
          <w:sz w:val="24"/>
          <w:szCs w:val="24"/>
        </w:rPr>
        <w:t>r</w:t>
      </w:r>
      <w:r w:rsidRPr="00D24CEE">
        <w:rPr>
          <w:rFonts w:ascii="Century Gothic" w:hAnsi="Century Gothic"/>
          <w:sz w:val="24"/>
          <w:szCs w:val="24"/>
        </w:rPr>
        <w:t xml:space="preserve"> la secuencia de acciones previstas para </w:t>
      </w:r>
      <w:r>
        <w:rPr>
          <w:rFonts w:ascii="Century Gothic" w:hAnsi="Century Gothic"/>
          <w:sz w:val="24"/>
          <w:szCs w:val="24"/>
        </w:rPr>
        <w:t>en el Programa Campus IPN Sustentabilidad</w:t>
      </w:r>
      <w:r w:rsidR="002214CE">
        <w:rPr>
          <w:rFonts w:ascii="Century Gothic" w:hAnsi="Century Gothic"/>
          <w:sz w:val="24"/>
          <w:szCs w:val="24"/>
        </w:rPr>
        <w:t xml:space="preserve"> 2026.</w:t>
      </w:r>
    </w:p>
    <w:p w14:paraId="6BD458C1" w14:textId="236564DB" w:rsidR="006C0BBB" w:rsidRPr="00D24CEE" w:rsidRDefault="00354B08" w:rsidP="006C0BBB">
      <w:pPr>
        <w:pStyle w:val="Sinespaciado"/>
        <w:spacing w:after="120"/>
        <w:jc w:val="both"/>
        <w:rPr>
          <w:rFonts w:ascii="Century Gothic" w:hAnsi="Century Gothic"/>
          <w:sz w:val="24"/>
          <w:szCs w:val="24"/>
        </w:rPr>
      </w:pPr>
      <w:r>
        <w:rPr>
          <w:rFonts w:ascii="Century Gothic" w:hAnsi="Century Gothic"/>
          <w:b/>
          <w:bCs/>
          <w:sz w:val="24"/>
          <w:szCs w:val="24"/>
        </w:rPr>
        <w:t xml:space="preserve">2. </w:t>
      </w:r>
      <w:r w:rsidR="00D62795">
        <w:rPr>
          <w:rFonts w:ascii="Century Gothic" w:hAnsi="Century Gothic"/>
          <w:b/>
          <w:bCs/>
          <w:sz w:val="24"/>
          <w:szCs w:val="24"/>
        </w:rPr>
        <w:t>Implementación</w:t>
      </w:r>
      <w:r w:rsidR="00B938CA" w:rsidRPr="006C0BBB">
        <w:rPr>
          <w:rFonts w:ascii="Century Gothic" w:hAnsi="Century Gothic"/>
          <w:b/>
          <w:bCs/>
          <w:sz w:val="24"/>
          <w:szCs w:val="24"/>
        </w:rPr>
        <w:t xml:space="preserve"> y </w:t>
      </w:r>
      <w:r w:rsidR="0024329D" w:rsidRPr="006C0BBB">
        <w:rPr>
          <w:rFonts w:ascii="Century Gothic" w:hAnsi="Century Gothic"/>
          <w:b/>
          <w:bCs/>
          <w:sz w:val="24"/>
          <w:szCs w:val="24"/>
        </w:rPr>
        <w:t>mantenimiento</w:t>
      </w:r>
      <w:r w:rsidR="00040261" w:rsidRPr="006C0BBB">
        <w:rPr>
          <w:rFonts w:ascii="Century Gothic" w:hAnsi="Century Gothic"/>
          <w:b/>
          <w:bCs/>
          <w:sz w:val="24"/>
          <w:szCs w:val="24"/>
        </w:rPr>
        <w:t>:</w:t>
      </w:r>
      <w:r w:rsidR="006C0BBB">
        <w:rPr>
          <w:rFonts w:ascii="Century Gothic" w:hAnsi="Century Gothic"/>
          <w:b/>
          <w:bCs/>
          <w:sz w:val="24"/>
          <w:szCs w:val="24"/>
        </w:rPr>
        <w:t xml:space="preserve"> </w:t>
      </w:r>
      <w:r w:rsidR="006C0BBB">
        <w:rPr>
          <w:rFonts w:ascii="Century Gothic" w:hAnsi="Century Gothic"/>
          <w:sz w:val="24"/>
          <w:szCs w:val="24"/>
        </w:rPr>
        <w:t xml:space="preserve">Describir las acciones </w:t>
      </w:r>
      <w:r w:rsidR="00E54DC9">
        <w:rPr>
          <w:rFonts w:ascii="Century Gothic" w:hAnsi="Century Gothic"/>
          <w:sz w:val="24"/>
          <w:szCs w:val="24"/>
        </w:rPr>
        <w:t xml:space="preserve">concretas </w:t>
      </w:r>
      <w:r w:rsidR="006C0BBB">
        <w:rPr>
          <w:rFonts w:ascii="Century Gothic" w:hAnsi="Century Gothic"/>
          <w:sz w:val="24"/>
          <w:szCs w:val="24"/>
        </w:rPr>
        <w:t xml:space="preserve">a </w:t>
      </w:r>
      <w:r w:rsidR="008E7135">
        <w:rPr>
          <w:rFonts w:ascii="Century Gothic" w:hAnsi="Century Gothic"/>
          <w:sz w:val="24"/>
          <w:szCs w:val="24"/>
        </w:rPr>
        <w:t>instrumentar</w:t>
      </w:r>
      <w:r w:rsidR="00D62795">
        <w:rPr>
          <w:rFonts w:ascii="Century Gothic" w:hAnsi="Century Gothic"/>
          <w:sz w:val="24"/>
          <w:szCs w:val="24"/>
        </w:rPr>
        <w:t xml:space="preserve"> </w:t>
      </w:r>
      <w:r w:rsidR="00E54DC9">
        <w:rPr>
          <w:rFonts w:ascii="Century Gothic" w:hAnsi="Century Gothic"/>
          <w:sz w:val="24"/>
          <w:szCs w:val="24"/>
        </w:rPr>
        <w:t xml:space="preserve">tales como aquellas que se encaminen a realizar prácticas sustentables en las actividades cotidianas del IPN, promoviendo un uso eficiente y responsable de los recursos, mientras se protege la biodiversidad y los suelos presentes en sus instalaciones, </w:t>
      </w:r>
      <w:r w:rsidR="005D06A8">
        <w:rPr>
          <w:rFonts w:ascii="Century Gothic" w:hAnsi="Century Gothic"/>
          <w:sz w:val="24"/>
          <w:szCs w:val="24"/>
        </w:rPr>
        <w:t>que refiera</w:t>
      </w:r>
      <w:r w:rsidR="00E54DC9">
        <w:rPr>
          <w:rFonts w:ascii="Century Gothic" w:hAnsi="Century Gothic"/>
          <w:sz w:val="24"/>
          <w:szCs w:val="24"/>
        </w:rPr>
        <w:t>n</w:t>
      </w:r>
      <w:r w:rsidR="005D06A8">
        <w:rPr>
          <w:rFonts w:ascii="Century Gothic" w:hAnsi="Century Gothic"/>
          <w:sz w:val="24"/>
          <w:szCs w:val="24"/>
        </w:rPr>
        <w:t xml:space="preserve"> metas puntuales </w:t>
      </w:r>
      <w:r w:rsidR="00E54DC9">
        <w:rPr>
          <w:rFonts w:ascii="Century Gothic" w:hAnsi="Century Gothic"/>
          <w:sz w:val="24"/>
          <w:szCs w:val="24"/>
        </w:rPr>
        <w:t>a alcanzar que permitan proyectar estrategias de mejora de</w:t>
      </w:r>
      <w:r w:rsidR="005D06A8">
        <w:rPr>
          <w:rFonts w:ascii="Century Gothic" w:hAnsi="Century Gothic"/>
          <w:sz w:val="24"/>
          <w:szCs w:val="24"/>
        </w:rPr>
        <w:t xml:space="preserve"> la infraestructura</w:t>
      </w:r>
      <w:r w:rsidR="008E7135">
        <w:rPr>
          <w:rFonts w:ascii="Century Gothic" w:hAnsi="Century Gothic"/>
          <w:sz w:val="24"/>
          <w:szCs w:val="24"/>
        </w:rPr>
        <w:t xml:space="preserve"> </w:t>
      </w:r>
      <w:r w:rsidR="005D06A8">
        <w:rPr>
          <w:rFonts w:ascii="Century Gothic" w:hAnsi="Century Gothic"/>
          <w:sz w:val="24"/>
          <w:szCs w:val="24"/>
        </w:rPr>
        <w:t xml:space="preserve">y </w:t>
      </w:r>
      <w:r w:rsidR="008E7135">
        <w:rPr>
          <w:rFonts w:ascii="Century Gothic" w:hAnsi="Century Gothic"/>
          <w:sz w:val="24"/>
          <w:szCs w:val="24"/>
        </w:rPr>
        <w:t>equipamiento con</w:t>
      </w:r>
      <w:r w:rsidR="006C0BBB" w:rsidRPr="00D24CEE">
        <w:rPr>
          <w:rFonts w:ascii="Century Gothic" w:hAnsi="Century Gothic"/>
          <w:sz w:val="24"/>
          <w:szCs w:val="24"/>
        </w:rPr>
        <w:t xml:space="preserve"> tecnologías</w:t>
      </w:r>
      <w:r w:rsidR="008E7135">
        <w:rPr>
          <w:rFonts w:ascii="Century Gothic" w:hAnsi="Century Gothic"/>
          <w:sz w:val="24"/>
          <w:szCs w:val="24"/>
        </w:rPr>
        <w:t xml:space="preserve"> sustentables</w:t>
      </w:r>
      <w:r w:rsidR="00E54DC9">
        <w:rPr>
          <w:rFonts w:ascii="Century Gothic" w:hAnsi="Century Gothic"/>
          <w:sz w:val="24"/>
          <w:szCs w:val="24"/>
        </w:rPr>
        <w:t>.</w:t>
      </w:r>
    </w:p>
    <w:p w14:paraId="4C1FF881" w14:textId="145D35F7" w:rsidR="00EA53CF" w:rsidRPr="00D24CEE" w:rsidRDefault="00354B08" w:rsidP="00354B08">
      <w:pPr>
        <w:pStyle w:val="Sinespaciado"/>
        <w:spacing w:after="120"/>
        <w:jc w:val="both"/>
        <w:rPr>
          <w:rFonts w:ascii="Century Gothic" w:hAnsi="Century Gothic" w:cs="Noto Sans"/>
          <w:b/>
          <w:sz w:val="24"/>
          <w:szCs w:val="24"/>
        </w:rPr>
      </w:pPr>
      <w:r>
        <w:rPr>
          <w:rFonts w:ascii="Century Gothic" w:hAnsi="Century Gothic"/>
          <w:b/>
          <w:bCs/>
          <w:sz w:val="24"/>
          <w:szCs w:val="24"/>
        </w:rPr>
        <w:t xml:space="preserve">3. </w:t>
      </w:r>
      <w:r w:rsidR="00541FD6" w:rsidRPr="006C0BBB">
        <w:rPr>
          <w:rFonts w:ascii="Century Gothic" w:hAnsi="Century Gothic"/>
          <w:b/>
          <w:bCs/>
          <w:sz w:val="24"/>
          <w:szCs w:val="24"/>
        </w:rPr>
        <w:t>Monitoreo:</w:t>
      </w:r>
      <w:r w:rsidR="006C0BBB">
        <w:rPr>
          <w:rFonts w:ascii="Century Gothic" w:hAnsi="Century Gothic"/>
          <w:b/>
          <w:bCs/>
          <w:sz w:val="24"/>
          <w:szCs w:val="24"/>
        </w:rPr>
        <w:t xml:space="preserve"> </w:t>
      </w:r>
      <w:r w:rsidR="006C0BBB" w:rsidRPr="006C0BBB">
        <w:rPr>
          <w:rFonts w:ascii="Century Gothic" w:hAnsi="Century Gothic"/>
          <w:sz w:val="24"/>
          <w:szCs w:val="24"/>
        </w:rPr>
        <w:t>D</w:t>
      </w:r>
      <w:r>
        <w:rPr>
          <w:rFonts w:ascii="Century Gothic" w:hAnsi="Century Gothic"/>
          <w:sz w:val="24"/>
          <w:szCs w:val="24"/>
        </w:rPr>
        <w:t>escribir las acciones que realizará para el</w:t>
      </w:r>
      <w:r w:rsidR="006C0BBB">
        <w:rPr>
          <w:rFonts w:ascii="Century Gothic" w:hAnsi="Century Gothic"/>
          <w:sz w:val="24"/>
          <w:szCs w:val="24"/>
        </w:rPr>
        <w:t xml:space="preserve"> seguimiento continuo</w:t>
      </w:r>
      <w:r w:rsidRPr="00354B08">
        <w:rPr>
          <w:rFonts w:ascii="Century Gothic" w:hAnsi="Century Gothic"/>
          <w:sz w:val="24"/>
          <w:szCs w:val="24"/>
        </w:rPr>
        <w:t xml:space="preserve"> </w:t>
      </w:r>
      <w:r w:rsidRPr="00D24CEE">
        <w:rPr>
          <w:rFonts w:ascii="Century Gothic" w:hAnsi="Century Gothic"/>
          <w:sz w:val="24"/>
          <w:szCs w:val="24"/>
        </w:rPr>
        <w:t xml:space="preserve">del progreso de las iniciativas </w:t>
      </w:r>
      <w:r w:rsidR="005D06A8">
        <w:rPr>
          <w:rFonts w:ascii="Century Gothic" w:hAnsi="Century Gothic"/>
          <w:sz w:val="24"/>
          <w:szCs w:val="24"/>
        </w:rPr>
        <w:t>comprometidas</w:t>
      </w:r>
      <w:r w:rsidRPr="00D24CEE">
        <w:rPr>
          <w:rFonts w:ascii="Century Gothic" w:hAnsi="Century Gothic"/>
          <w:sz w:val="24"/>
          <w:szCs w:val="24"/>
        </w:rPr>
        <w:t xml:space="preserve"> </w:t>
      </w:r>
      <w:r>
        <w:rPr>
          <w:rFonts w:ascii="Century Gothic" w:hAnsi="Century Gothic"/>
          <w:sz w:val="24"/>
          <w:szCs w:val="24"/>
        </w:rPr>
        <w:t>e</w:t>
      </w:r>
      <w:r w:rsidR="00040261" w:rsidRPr="00D24CEE">
        <w:rPr>
          <w:rFonts w:ascii="Century Gothic" w:hAnsi="Century Gothic"/>
          <w:sz w:val="24"/>
          <w:szCs w:val="24"/>
        </w:rPr>
        <w:t>mpleando</w:t>
      </w:r>
      <w:r w:rsidR="005D06A8">
        <w:rPr>
          <w:rFonts w:ascii="Century Gothic" w:hAnsi="Century Gothic"/>
          <w:sz w:val="24"/>
          <w:szCs w:val="24"/>
        </w:rPr>
        <w:t xml:space="preserve">, </w:t>
      </w:r>
      <w:r w:rsidR="0024329D" w:rsidRPr="00D24CEE">
        <w:rPr>
          <w:rFonts w:ascii="Century Gothic" w:hAnsi="Century Gothic"/>
          <w:sz w:val="24"/>
          <w:szCs w:val="24"/>
        </w:rPr>
        <w:t>sistematiza</w:t>
      </w:r>
      <w:r w:rsidR="005D06A8">
        <w:rPr>
          <w:rFonts w:ascii="Century Gothic" w:hAnsi="Century Gothic"/>
          <w:sz w:val="24"/>
          <w:szCs w:val="24"/>
        </w:rPr>
        <w:t xml:space="preserve">ndo cuantitativamente </w:t>
      </w:r>
      <w:r w:rsidR="0024329D" w:rsidRPr="00D24CEE">
        <w:rPr>
          <w:rFonts w:ascii="Century Gothic" w:hAnsi="Century Gothic"/>
          <w:sz w:val="24"/>
          <w:szCs w:val="24"/>
        </w:rPr>
        <w:t>e</w:t>
      </w:r>
      <w:r w:rsidR="002214CE">
        <w:rPr>
          <w:rFonts w:ascii="Century Gothic" w:hAnsi="Century Gothic"/>
          <w:sz w:val="24"/>
          <w:szCs w:val="24"/>
        </w:rPr>
        <w:t>l</w:t>
      </w:r>
      <w:r w:rsidR="0024329D" w:rsidRPr="00D24CEE">
        <w:rPr>
          <w:rFonts w:ascii="Century Gothic" w:hAnsi="Century Gothic"/>
          <w:sz w:val="24"/>
          <w:szCs w:val="24"/>
        </w:rPr>
        <w:t xml:space="preserve"> </w:t>
      </w:r>
      <w:r w:rsidR="005D06A8">
        <w:rPr>
          <w:rFonts w:ascii="Century Gothic" w:hAnsi="Century Gothic"/>
          <w:sz w:val="24"/>
          <w:szCs w:val="24"/>
        </w:rPr>
        <w:t>logro</w:t>
      </w:r>
      <w:r w:rsidR="0024329D" w:rsidRPr="00D24CEE">
        <w:rPr>
          <w:rFonts w:ascii="Century Gothic" w:hAnsi="Century Gothic"/>
          <w:sz w:val="24"/>
          <w:szCs w:val="24"/>
        </w:rPr>
        <w:t xml:space="preserve"> </w:t>
      </w:r>
      <w:r w:rsidR="005D06A8">
        <w:rPr>
          <w:rFonts w:ascii="Century Gothic" w:hAnsi="Century Gothic"/>
          <w:sz w:val="24"/>
          <w:szCs w:val="24"/>
        </w:rPr>
        <w:t xml:space="preserve">de las metas </w:t>
      </w:r>
      <w:r w:rsidR="0024329D" w:rsidRPr="00D24CEE">
        <w:rPr>
          <w:rFonts w:ascii="Century Gothic" w:hAnsi="Century Gothic"/>
          <w:sz w:val="24"/>
          <w:szCs w:val="24"/>
        </w:rPr>
        <w:t xml:space="preserve">en cada uno de los 6 </w:t>
      </w:r>
      <w:r w:rsidR="002214CE">
        <w:rPr>
          <w:rFonts w:ascii="Century Gothic" w:hAnsi="Century Gothic"/>
          <w:sz w:val="24"/>
          <w:szCs w:val="24"/>
        </w:rPr>
        <w:t>ejes</w:t>
      </w:r>
      <w:r w:rsidR="0024329D" w:rsidRPr="00D24CEE">
        <w:rPr>
          <w:rFonts w:ascii="Century Gothic" w:hAnsi="Century Gothic"/>
          <w:sz w:val="24"/>
          <w:szCs w:val="24"/>
        </w:rPr>
        <w:t xml:space="preserve"> (y entre la</w:t>
      </w:r>
      <w:r w:rsidR="00040261" w:rsidRPr="00D24CEE">
        <w:rPr>
          <w:rFonts w:ascii="Century Gothic" w:hAnsi="Century Gothic"/>
          <w:sz w:val="24"/>
          <w:szCs w:val="24"/>
        </w:rPr>
        <w:t>s que</w:t>
      </w:r>
      <w:r w:rsidR="0024329D" w:rsidRPr="00D24CEE">
        <w:rPr>
          <w:rFonts w:ascii="Century Gothic" w:hAnsi="Century Gothic"/>
          <w:sz w:val="24"/>
          <w:szCs w:val="24"/>
        </w:rPr>
        <w:t xml:space="preserve"> se considera</w:t>
      </w:r>
      <w:r w:rsidR="00E54DC9">
        <w:rPr>
          <w:rFonts w:ascii="Century Gothic" w:hAnsi="Century Gothic"/>
          <w:sz w:val="24"/>
          <w:szCs w:val="24"/>
        </w:rPr>
        <w:t xml:space="preserve"> el empleo y seguimiento de</w:t>
      </w:r>
      <w:r w:rsidR="00040261" w:rsidRPr="00D24CEE">
        <w:rPr>
          <w:rFonts w:ascii="Century Gothic" w:hAnsi="Century Gothic"/>
          <w:sz w:val="24"/>
          <w:szCs w:val="24"/>
        </w:rPr>
        <w:t xml:space="preserve"> la plataforma</w:t>
      </w:r>
      <w:r w:rsidR="00541FD6" w:rsidRPr="00D24CEE">
        <w:rPr>
          <w:rFonts w:ascii="Century Gothic" w:hAnsi="Century Gothic"/>
          <w:sz w:val="24"/>
          <w:szCs w:val="24"/>
        </w:rPr>
        <w:t xml:space="preserve"> IPN-</w:t>
      </w:r>
      <w:proofErr w:type="spellStart"/>
      <w:r w:rsidR="00541FD6" w:rsidRPr="00D24CEE">
        <w:rPr>
          <w:rFonts w:ascii="Century Gothic" w:hAnsi="Century Gothic"/>
          <w:sz w:val="24"/>
          <w:szCs w:val="24"/>
        </w:rPr>
        <w:t>SiSustenta</w:t>
      </w:r>
      <w:proofErr w:type="spellEnd"/>
      <w:r w:rsidR="0024329D" w:rsidRPr="00D24CEE">
        <w:rPr>
          <w:rFonts w:ascii="Century Gothic" w:hAnsi="Century Gothic"/>
          <w:sz w:val="24"/>
          <w:szCs w:val="24"/>
        </w:rPr>
        <w:t>)</w:t>
      </w:r>
      <w:r>
        <w:rPr>
          <w:rFonts w:ascii="Century Gothic" w:hAnsi="Century Gothic"/>
          <w:sz w:val="24"/>
          <w:szCs w:val="24"/>
        </w:rPr>
        <w:t>.</w:t>
      </w:r>
    </w:p>
    <w:p w14:paraId="6E43851E" w14:textId="77777777" w:rsidR="00DA0320" w:rsidRDefault="00DA0320" w:rsidP="00331450">
      <w:pPr>
        <w:pStyle w:val="Sinespaciado"/>
        <w:spacing w:before="120" w:after="120"/>
        <w:rPr>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pPr>
    </w:p>
    <w:p w14:paraId="018D395F" w14:textId="6669B393" w:rsidR="00FA45BD" w:rsidRPr="00354B08" w:rsidRDefault="00354B08" w:rsidP="00331450">
      <w:pPr>
        <w:pStyle w:val="Sinespaciado"/>
        <w:spacing w:before="120" w:after="120"/>
        <w:rPr>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pPr>
      <w:r w:rsidRPr="00354B08">
        <w:rPr>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t>EJES ESTRATEGICOS PILAR</w:t>
      </w:r>
      <w:r w:rsidR="00C32416">
        <w:rPr>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t xml:space="preserve"> 2</w:t>
      </w:r>
      <w:r w:rsidRPr="00354B08">
        <w:rPr>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t xml:space="preserve"> DEL CAMPUS SUSTENTABLE</w:t>
      </w:r>
      <w:r w:rsidR="00C32416">
        <w:rPr>
          <w:rStyle w:val="Refdenotaalpie"/>
          <w:rFonts w:ascii="Century Gothic" w:eastAsia="Cambria" w:hAnsi="Century Gothic" w:cs="Arial"/>
          <w:b/>
          <w:bCs/>
          <w:sz w:val="24"/>
          <w:szCs w:val="24"/>
          <w14:shadow w14:blurRad="50800" w14:dist="38100" w14:dir="2700000" w14:sx="100000" w14:sy="100000" w14:kx="0" w14:ky="0" w14:algn="tl">
            <w14:srgbClr w14:val="000000">
              <w14:alpha w14:val="60000"/>
            </w14:srgbClr>
          </w14:shadow>
        </w:rPr>
        <w:footnoteReference w:id="2"/>
      </w:r>
    </w:p>
    <w:p w14:paraId="0C0083CB" w14:textId="3B69BDA7" w:rsidR="00121E1B" w:rsidRPr="00DA0320" w:rsidRDefault="00DA0320" w:rsidP="00DA0320">
      <w:pPr>
        <w:spacing w:after="0" w:line="24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b/>
          <w:bCs/>
          <w:sz w:val="24"/>
          <w:szCs w:val="24"/>
          <w:lang w:eastAsia="es-MX"/>
        </w:rPr>
        <w:t xml:space="preserve">1. </w:t>
      </w:r>
      <w:r w:rsidR="00121E1B" w:rsidRPr="00DA0320">
        <w:rPr>
          <w:rFonts w:ascii="Century Gothic" w:eastAsia="Times New Roman" w:hAnsi="Century Gothic" w:cs="Times New Roman"/>
          <w:b/>
          <w:bCs/>
          <w:sz w:val="24"/>
          <w:szCs w:val="24"/>
          <w:lang w:eastAsia="es-MX"/>
        </w:rPr>
        <w:t>Entorno</w:t>
      </w:r>
      <w:r w:rsidRPr="00DA0320">
        <w:rPr>
          <w:rFonts w:ascii="Century Gothic" w:eastAsia="Times New Roman" w:hAnsi="Century Gothic" w:cs="Times New Roman"/>
          <w:b/>
          <w:bCs/>
          <w:sz w:val="24"/>
          <w:szCs w:val="24"/>
          <w:lang w:eastAsia="es-MX"/>
        </w:rPr>
        <w:t xml:space="preserve"> natural </w:t>
      </w:r>
      <w:r w:rsidR="00121E1B" w:rsidRPr="00DA0320">
        <w:rPr>
          <w:rFonts w:ascii="Century Gothic" w:eastAsia="Times New Roman" w:hAnsi="Century Gothic" w:cs="Times New Roman"/>
          <w:b/>
          <w:bCs/>
          <w:sz w:val="24"/>
          <w:szCs w:val="24"/>
          <w:lang w:eastAsia="es-MX"/>
        </w:rPr>
        <w:t>e infraestructura</w:t>
      </w:r>
      <w:r w:rsidRPr="00DA0320">
        <w:rPr>
          <w:rFonts w:ascii="Century Gothic" w:eastAsia="Times New Roman" w:hAnsi="Century Gothic" w:cs="Times New Roman"/>
          <w:b/>
          <w:bCs/>
          <w:sz w:val="24"/>
          <w:szCs w:val="24"/>
          <w:lang w:eastAsia="es-MX"/>
        </w:rPr>
        <w:t xml:space="preserve"> resiliente</w:t>
      </w:r>
      <w:r w:rsidR="00121E1B" w:rsidRPr="00DA0320">
        <w:rPr>
          <w:rFonts w:ascii="Century Gothic" w:eastAsia="Times New Roman" w:hAnsi="Century Gothic" w:cs="Times New Roman"/>
          <w:b/>
          <w:bCs/>
          <w:sz w:val="24"/>
          <w:szCs w:val="24"/>
          <w:lang w:eastAsia="es-MX"/>
        </w:rPr>
        <w:t>:</w:t>
      </w:r>
      <w:r w:rsidR="00121E1B" w:rsidRPr="00DA0320">
        <w:rPr>
          <w:rFonts w:ascii="Century Gothic" w:eastAsia="Times New Roman" w:hAnsi="Century Gothic" w:cs="Times New Roman"/>
          <w:sz w:val="24"/>
          <w:szCs w:val="24"/>
          <w:lang w:eastAsia="es-MX"/>
        </w:rPr>
        <w:t xml:space="preserve"> </w:t>
      </w:r>
      <w:r w:rsidRPr="00DA0320">
        <w:rPr>
          <w:rFonts w:ascii="Century Gothic" w:eastAsia="Times New Roman" w:hAnsi="Century Gothic" w:cs="Times New Roman"/>
          <w:sz w:val="24"/>
          <w:szCs w:val="24"/>
          <w:lang w:eastAsia="es-MX"/>
        </w:rPr>
        <w:t>Describir las acciones</w:t>
      </w:r>
      <w:r w:rsidR="00F23D54">
        <w:rPr>
          <w:rFonts w:ascii="Century Gothic" w:eastAsia="Times New Roman" w:hAnsi="Century Gothic" w:cs="Times New Roman"/>
          <w:sz w:val="24"/>
          <w:szCs w:val="24"/>
          <w:lang w:eastAsia="es-MX"/>
        </w:rPr>
        <w:t xml:space="preserve"> </w:t>
      </w:r>
      <w:r w:rsidR="00E54DC9">
        <w:rPr>
          <w:rFonts w:ascii="Century Gothic" w:eastAsia="Times New Roman" w:hAnsi="Century Gothic" w:cs="Times New Roman"/>
          <w:sz w:val="24"/>
          <w:szCs w:val="24"/>
          <w:lang w:eastAsia="es-MX"/>
        </w:rPr>
        <w:t xml:space="preserve">que se promoverán para incrementar las superficies de filtración pluvial, conocimiento y </w:t>
      </w:r>
      <w:r w:rsidR="00F23D54">
        <w:rPr>
          <w:rFonts w:ascii="Century Gothic" w:eastAsia="Times New Roman" w:hAnsi="Century Gothic" w:cs="Times New Roman"/>
          <w:sz w:val="24"/>
          <w:szCs w:val="24"/>
          <w:lang w:eastAsia="es-MX"/>
        </w:rPr>
        <w:t xml:space="preserve">conservación </w:t>
      </w:r>
      <w:r w:rsidR="00E54DC9">
        <w:rPr>
          <w:rFonts w:ascii="Century Gothic" w:eastAsia="Times New Roman" w:hAnsi="Century Gothic" w:cs="Times New Roman"/>
          <w:sz w:val="24"/>
          <w:szCs w:val="24"/>
          <w:lang w:eastAsia="es-MX"/>
        </w:rPr>
        <w:t>de la biodiversidad a resguardo</w:t>
      </w:r>
      <w:r w:rsidR="00F23D54">
        <w:rPr>
          <w:rFonts w:ascii="Century Gothic" w:eastAsia="Times New Roman" w:hAnsi="Century Gothic" w:cs="Times New Roman"/>
          <w:sz w:val="24"/>
          <w:szCs w:val="24"/>
          <w:lang w:eastAsia="es-MX"/>
        </w:rPr>
        <w:t xml:space="preserve">, además </w:t>
      </w:r>
      <w:r w:rsidRPr="00DA0320">
        <w:rPr>
          <w:rFonts w:ascii="Century Gothic" w:eastAsia="Times New Roman" w:hAnsi="Century Gothic" w:cs="Times New Roman"/>
          <w:sz w:val="24"/>
          <w:szCs w:val="24"/>
          <w:lang w:eastAsia="es-MX"/>
        </w:rPr>
        <w:t xml:space="preserve">de </w:t>
      </w:r>
      <w:r w:rsidR="00F23D54">
        <w:rPr>
          <w:rFonts w:ascii="Century Gothic" w:eastAsia="Times New Roman" w:hAnsi="Century Gothic" w:cs="Times New Roman"/>
          <w:sz w:val="24"/>
          <w:szCs w:val="24"/>
          <w:lang w:eastAsia="es-MX"/>
        </w:rPr>
        <w:t>la</w:t>
      </w:r>
      <w:r w:rsidR="00E54DC9">
        <w:rPr>
          <w:rFonts w:ascii="Century Gothic" w:eastAsia="Times New Roman" w:hAnsi="Century Gothic" w:cs="Times New Roman"/>
          <w:sz w:val="24"/>
          <w:szCs w:val="24"/>
          <w:lang w:eastAsia="es-MX"/>
        </w:rPr>
        <w:t>s diversas estrategias de mantenimiento programable,</w:t>
      </w:r>
      <w:r w:rsidR="00F23D54">
        <w:rPr>
          <w:rFonts w:ascii="Century Gothic" w:eastAsia="Times New Roman" w:hAnsi="Century Gothic" w:cs="Times New Roman"/>
          <w:sz w:val="24"/>
          <w:szCs w:val="24"/>
          <w:lang w:eastAsia="es-MX"/>
        </w:rPr>
        <w:t xml:space="preserve"> </w:t>
      </w:r>
      <w:r w:rsidRPr="00DA0320">
        <w:rPr>
          <w:rFonts w:ascii="Century Gothic" w:eastAsia="Times New Roman" w:hAnsi="Century Gothic" w:cs="Times New Roman"/>
          <w:sz w:val="24"/>
          <w:szCs w:val="24"/>
          <w:lang w:eastAsia="es-MX"/>
        </w:rPr>
        <w:t>g</w:t>
      </w:r>
      <w:r w:rsidR="00121E1B" w:rsidRPr="00DA0320">
        <w:rPr>
          <w:rFonts w:ascii="Century Gothic" w:eastAsia="Times New Roman" w:hAnsi="Century Gothic" w:cs="Times New Roman"/>
          <w:sz w:val="24"/>
          <w:szCs w:val="24"/>
          <w:lang w:eastAsia="es-MX"/>
        </w:rPr>
        <w:t>estión</w:t>
      </w:r>
      <w:r w:rsidR="00E54DC9">
        <w:rPr>
          <w:rFonts w:ascii="Century Gothic" w:eastAsia="Times New Roman" w:hAnsi="Century Gothic" w:cs="Times New Roman"/>
          <w:sz w:val="24"/>
          <w:szCs w:val="24"/>
          <w:lang w:eastAsia="es-MX"/>
        </w:rPr>
        <w:t xml:space="preserve"> sustentable</w:t>
      </w:r>
      <w:r w:rsidR="00121E1B" w:rsidRPr="00DA0320">
        <w:rPr>
          <w:rFonts w:ascii="Century Gothic" w:eastAsia="Times New Roman" w:hAnsi="Century Gothic" w:cs="Times New Roman"/>
          <w:sz w:val="24"/>
          <w:szCs w:val="24"/>
          <w:lang w:eastAsia="es-MX"/>
        </w:rPr>
        <w:t xml:space="preserve"> y </w:t>
      </w:r>
      <w:r w:rsidR="00247E12">
        <w:rPr>
          <w:rFonts w:ascii="Century Gothic" w:eastAsia="Times New Roman" w:hAnsi="Century Gothic" w:cs="Times New Roman"/>
          <w:sz w:val="24"/>
          <w:szCs w:val="24"/>
          <w:lang w:eastAsia="es-MX"/>
        </w:rPr>
        <w:t>de</w:t>
      </w:r>
      <w:r w:rsidR="00F23D54">
        <w:rPr>
          <w:rFonts w:ascii="Century Gothic" w:eastAsia="Times New Roman" w:hAnsi="Century Gothic" w:cs="Times New Roman"/>
          <w:sz w:val="24"/>
          <w:szCs w:val="24"/>
          <w:lang w:eastAsia="es-MX"/>
        </w:rPr>
        <w:t xml:space="preserve"> la</w:t>
      </w:r>
      <w:r w:rsidR="00247E12">
        <w:rPr>
          <w:rFonts w:ascii="Century Gothic" w:eastAsia="Times New Roman" w:hAnsi="Century Gothic" w:cs="Times New Roman"/>
          <w:sz w:val="24"/>
          <w:szCs w:val="24"/>
          <w:lang w:eastAsia="es-MX"/>
        </w:rPr>
        <w:t xml:space="preserve"> </w:t>
      </w:r>
      <w:r w:rsidR="00121E1B" w:rsidRPr="00DA0320">
        <w:rPr>
          <w:rFonts w:ascii="Century Gothic" w:eastAsia="Times New Roman" w:hAnsi="Century Gothic" w:cs="Times New Roman"/>
          <w:sz w:val="24"/>
          <w:szCs w:val="24"/>
          <w:lang w:eastAsia="es-MX"/>
        </w:rPr>
        <w:t>mejora de las instalaciones</w:t>
      </w:r>
      <w:r w:rsidR="00F23D54">
        <w:rPr>
          <w:rFonts w:ascii="Century Gothic" w:eastAsia="Times New Roman" w:hAnsi="Century Gothic" w:cs="Times New Roman"/>
          <w:sz w:val="24"/>
          <w:szCs w:val="24"/>
          <w:lang w:eastAsia="es-MX"/>
        </w:rPr>
        <w:t>.</w:t>
      </w:r>
    </w:p>
    <w:p w14:paraId="53202475" w14:textId="77777777" w:rsidR="00DA0320" w:rsidRPr="00DA0320" w:rsidRDefault="00DA0320" w:rsidP="00DA0320">
      <w:pPr>
        <w:pStyle w:val="Prrafodelista"/>
        <w:spacing w:after="0" w:line="240" w:lineRule="auto"/>
        <w:rPr>
          <w:rFonts w:ascii="Century Gothic" w:eastAsia="Times New Roman" w:hAnsi="Century Gothic" w:cs="Times New Roman"/>
          <w:sz w:val="24"/>
          <w:szCs w:val="24"/>
          <w:lang w:eastAsia="es-MX"/>
        </w:rPr>
      </w:pPr>
    </w:p>
    <w:p w14:paraId="0ACCBC4B" w14:textId="2A5AE3F7" w:rsidR="00121E1B" w:rsidRDefault="00DA0320" w:rsidP="00DA0320">
      <w:pPr>
        <w:spacing w:after="0" w:line="24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b/>
          <w:bCs/>
          <w:sz w:val="24"/>
          <w:szCs w:val="24"/>
          <w:lang w:eastAsia="es-MX"/>
        </w:rPr>
        <w:t xml:space="preserve">2. </w:t>
      </w:r>
      <w:r w:rsidR="00121E1B" w:rsidRPr="00121E1B">
        <w:rPr>
          <w:rFonts w:ascii="Century Gothic" w:eastAsia="Times New Roman" w:hAnsi="Century Gothic" w:cs="Times New Roman"/>
          <w:b/>
          <w:bCs/>
          <w:sz w:val="24"/>
          <w:szCs w:val="24"/>
          <w:lang w:eastAsia="es-MX"/>
        </w:rPr>
        <w:t>Energía y cambio climático:</w:t>
      </w:r>
      <w:r w:rsidR="00121E1B" w:rsidRPr="00121E1B">
        <w:rPr>
          <w:rFonts w:ascii="Century Gothic" w:eastAsia="Times New Roman" w:hAnsi="Century Gothic" w:cs="Times New Roman"/>
          <w:sz w:val="24"/>
          <w:szCs w:val="24"/>
          <w:lang w:eastAsia="es-MX"/>
        </w:rPr>
        <w:t xml:space="preserve"> </w:t>
      </w:r>
      <w:r>
        <w:rPr>
          <w:rFonts w:ascii="Century Gothic" w:eastAsia="Times New Roman" w:hAnsi="Century Gothic" w:cs="Times New Roman"/>
          <w:sz w:val="24"/>
          <w:szCs w:val="24"/>
          <w:lang w:eastAsia="es-MX"/>
        </w:rPr>
        <w:t>Describir las a</w:t>
      </w:r>
      <w:r w:rsidR="00121E1B" w:rsidRPr="00121E1B">
        <w:rPr>
          <w:rFonts w:ascii="Century Gothic" w:eastAsia="Times New Roman" w:hAnsi="Century Gothic" w:cs="Times New Roman"/>
          <w:sz w:val="24"/>
          <w:szCs w:val="24"/>
          <w:lang w:eastAsia="es-MX"/>
        </w:rPr>
        <w:t xml:space="preserve">cciones </w:t>
      </w:r>
      <w:r w:rsidR="00F23D54">
        <w:rPr>
          <w:rFonts w:ascii="Century Gothic" w:eastAsia="Times New Roman" w:hAnsi="Century Gothic" w:cs="Times New Roman"/>
          <w:sz w:val="24"/>
          <w:szCs w:val="24"/>
          <w:lang w:eastAsia="es-MX"/>
        </w:rPr>
        <w:t xml:space="preserve">que realizará para </w:t>
      </w:r>
      <w:r w:rsidR="00E54DC9">
        <w:rPr>
          <w:rFonts w:ascii="Century Gothic" w:eastAsia="Times New Roman" w:hAnsi="Century Gothic" w:cs="Times New Roman"/>
          <w:sz w:val="24"/>
          <w:szCs w:val="24"/>
          <w:lang w:eastAsia="es-MX"/>
        </w:rPr>
        <w:t xml:space="preserve">reducir el consumo energético y las emisiones de </w:t>
      </w:r>
      <w:r w:rsidR="00617827">
        <w:rPr>
          <w:rFonts w:ascii="Century Gothic" w:eastAsia="Times New Roman" w:hAnsi="Century Gothic" w:cs="Times New Roman"/>
          <w:sz w:val="24"/>
          <w:szCs w:val="24"/>
          <w:lang w:eastAsia="es-MX"/>
        </w:rPr>
        <w:t>gases</w:t>
      </w:r>
      <w:r w:rsidR="00E54DC9">
        <w:rPr>
          <w:rFonts w:ascii="Century Gothic" w:eastAsia="Times New Roman" w:hAnsi="Century Gothic" w:cs="Times New Roman"/>
          <w:sz w:val="24"/>
          <w:szCs w:val="24"/>
          <w:lang w:eastAsia="es-MX"/>
        </w:rPr>
        <w:t xml:space="preserve"> de efecto invernadero generadas </w:t>
      </w:r>
      <w:r w:rsidR="00E54DC9">
        <w:rPr>
          <w:rFonts w:ascii="Century Gothic" w:eastAsia="Times New Roman" w:hAnsi="Century Gothic" w:cs="Times New Roman"/>
          <w:sz w:val="24"/>
          <w:szCs w:val="24"/>
          <w:lang w:eastAsia="es-MX"/>
        </w:rPr>
        <w:lastRenderedPageBreak/>
        <w:t>por las actividades</w:t>
      </w:r>
      <w:r w:rsidR="00617827">
        <w:rPr>
          <w:rFonts w:ascii="Century Gothic" w:eastAsia="Times New Roman" w:hAnsi="Century Gothic" w:cs="Times New Roman"/>
          <w:sz w:val="24"/>
          <w:szCs w:val="24"/>
          <w:lang w:eastAsia="es-MX"/>
        </w:rPr>
        <w:t xml:space="preserve"> cotidianas, mediante el monitoreo cuantitativo de su </w:t>
      </w:r>
      <w:proofErr w:type="spellStart"/>
      <w:r w:rsidR="00617827">
        <w:rPr>
          <w:rFonts w:ascii="Century Gothic" w:eastAsia="Times New Roman" w:hAnsi="Century Gothic" w:cs="Times New Roman"/>
          <w:sz w:val="24"/>
          <w:szCs w:val="24"/>
          <w:lang w:eastAsia="es-MX"/>
        </w:rPr>
        <w:t>patrón</w:t>
      </w:r>
      <w:proofErr w:type="spellEnd"/>
      <w:r w:rsidR="00617827">
        <w:rPr>
          <w:rFonts w:ascii="Century Gothic" w:eastAsia="Times New Roman" w:hAnsi="Century Gothic" w:cs="Times New Roman"/>
          <w:sz w:val="24"/>
          <w:szCs w:val="24"/>
          <w:lang w:eastAsia="es-MX"/>
        </w:rPr>
        <w:t xml:space="preserve"> de consumo energético y la implementación de tecnologías de energía renovable y prácticas de eficiencia energética.</w:t>
      </w:r>
    </w:p>
    <w:p w14:paraId="076FCBE4" w14:textId="77777777" w:rsidR="00DA0320" w:rsidRPr="00121E1B" w:rsidRDefault="00DA0320" w:rsidP="00DA0320">
      <w:pPr>
        <w:spacing w:after="0" w:line="240" w:lineRule="auto"/>
        <w:jc w:val="both"/>
        <w:rPr>
          <w:rFonts w:ascii="Century Gothic" w:eastAsia="Times New Roman" w:hAnsi="Century Gothic" w:cs="Times New Roman"/>
          <w:sz w:val="24"/>
          <w:szCs w:val="24"/>
          <w:lang w:eastAsia="es-MX"/>
        </w:rPr>
      </w:pPr>
    </w:p>
    <w:p w14:paraId="6B604FE7" w14:textId="33D62AF6" w:rsidR="00121E1B" w:rsidRDefault="00DA0320" w:rsidP="00DA0320">
      <w:pPr>
        <w:spacing w:after="0" w:line="24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b/>
          <w:bCs/>
          <w:sz w:val="24"/>
          <w:szCs w:val="24"/>
          <w:lang w:eastAsia="es-MX"/>
        </w:rPr>
        <w:t xml:space="preserve">3. </w:t>
      </w:r>
      <w:r w:rsidR="00121E1B" w:rsidRPr="00121E1B">
        <w:rPr>
          <w:rFonts w:ascii="Century Gothic" w:eastAsia="Times New Roman" w:hAnsi="Century Gothic" w:cs="Times New Roman"/>
          <w:b/>
          <w:bCs/>
          <w:sz w:val="24"/>
          <w:szCs w:val="24"/>
          <w:lang w:eastAsia="es-MX"/>
        </w:rPr>
        <w:t>Economía Circular</w:t>
      </w:r>
      <w:r>
        <w:rPr>
          <w:rFonts w:ascii="Century Gothic" w:eastAsia="Times New Roman" w:hAnsi="Century Gothic" w:cs="Times New Roman"/>
          <w:b/>
          <w:bCs/>
          <w:sz w:val="24"/>
          <w:szCs w:val="24"/>
          <w:lang w:eastAsia="es-MX"/>
        </w:rPr>
        <w:t xml:space="preserve"> y residuos</w:t>
      </w:r>
      <w:r w:rsidR="00121E1B" w:rsidRPr="00121E1B">
        <w:rPr>
          <w:rFonts w:ascii="Century Gothic" w:eastAsia="Times New Roman" w:hAnsi="Century Gothic" w:cs="Times New Roman"/>
          <w:b/>
          <w:bCs/>
          <w:sz w:val="24"/>
          <w:szCs w:val="24"/>
          <w:lang w:eastAsia="es-MX"/>
        </w:rPr>
        <w:t>:</w:t>
      </w:r>
      <w:r w:rsidR="00121E1B" w:rsidRPr="00121E1B">
        <w:rPr>
          <w:rFonts w:ascii="Century Gothic" w:eastAsia="Times New Roman" w:hAnsi="Century Gothic" w:cs="Times New Roman"/>
          <w:sz w:val="24"/>
          <w:szCs w:val="24"/>
          <w:lang w:eastAsia="es-MX"/>
        </w:rPr>
        <w:t xml:space="preserve"> </w:t>
      </w:r>
      <w:r>
        <w:rPr>
          <w:rFonts w:ascii="Century Gothic" w:eastAsia="Times New Roman" w:hAnsi="Century Gothic" w:cs="Times New Roman"/>
          <w:sz w:val="24"/>
          <w:szCs w:val="24"/>
          <w:lang w:eastAsia="es-MX"/>
        </w:rPr>
        <w:t xml:space="preserve">Describir </w:t>
      </w:r>
      <w:r w:rsidR="00617827">
        <w:rPr>
          <w:rFonts w:ascii="Century Gothic" w:eastAsia="Times New Roman" w:hAnsi="Century Gothic" w:cs="Times New Roman"/>
          <w:sz w:val="24"/>
          <w:szCs w:val="24"/>
          <w:lang w:eastAsia="es-MX"/>
        </w:rPr>
        <w:t>cómo documentará la efectiva reducción de consumos y minimización de la generación de sus residuos, así como las metas de economía circular que favorezcan el</w:t>
      </w:r>
      <w:r w:rsidR="00247E12">
        <w:rPr>
          <w:rFonts w:ascii="Century Gothic" w:eastAsia="Times New Roman" w:hAnsi="Century Gothic" w:cs="Times New Roman"/>
          <w:sz w:val="24"/>
          <w:szCs w:val="24"/>
          <w:lang w:eastAsia="es-MX"/>
        </w:rPr>
        <w:t xml:space="preserve"> reciclaje</w:t>
      </w:r>
      <w:r w:rsidR="00347E13">
        <w:rPr>
          <w:rFonts w:ascii="Century Gothic" w:eastAsia="Times New Roman" w:hAnsi="Century Gothic" w:cs="Times New Roman"/>
          <w:sz w:val="24"/>
          <w:szCs w:val="24"/>
          <w:lang w:eastAsia="es-MX"/>
        </w:rPr>
        <w:t xml:space="preserve"> y</w:t>
      </w:r>
      <w:r w:rsidR="00617827">
        <w:rPr>
          <w:rFonts w:ascii="Century Gothic" w:eastAsia="Times New Roman" w:hAnsi="Century Gothic" w:cs="Times New Roman"/>
          <w:sz w:val="24"/>
          <w:szCs w:val="24"/>
          <w:lang w:eastAsia="es-MX"/>
        </w:rPr>
        <w:t xml:space="preserve"> </w:t>
      </w:r>
      <w:r w:rsidR="00247E12">
        <w:rPr>
          <w:rFonts w:ascii="Century Gothic" w:eastAsia="Times New Roman" w:hAnsi="Century Gothic" w:cs="Times New Roman"/>
          <w:sz w:val="24"/>
          <w:szCs w:val="24"/>
          <w:lang w:eastAsia="es-MX"/>
        </w:rPr>
        <w:t xml:space="preserve">reutilización de materiales </w:t>
      </w:r>
      <w:r w:rsidR="00617827">
        <w:rPr>
          <w:rFonts w:ascii="Century Gothic" w:eastAsia="Times New Roman" w:hAnsi="Century Gothic" w:cs="Times New Roman"/>
          <w:sz w:val="24"/>
          <w:szCs w:val="24"/>
          <w:lang w:eastAsia="es-MX"/>
        </w:rPr>
        <w:t>con miras al logro de una meta de</w:t>
      </w:r>
      <w:r w:rsidR="00247E12">
        <w:rPr>
          <w:rFonts w:ascii="Century Gothic" w:eastAsia="Times New Roman" w:hAnsi="Century Gothic" w:cs="Times New Roman"/>
          <w:sz w:val="24"/>
          <w:szCs w:val="24"/>
          <w:lang w:eastAsia="es-MX"/>
        </w:rPr>
        <w:t xml:space="preserve"> </w:t>
      </w:r>
      <w:r w:rsidR="00121E1B" w:rsidRPr="00121E1B">
        <w:rPr>
          <w:rFonts w:ascii="Century Gothic" w:eastAsia="Times New Roman" w:hAnsi="Century Gothic" w:cs="Times New Roman"/>
          <w:sz w:val="24"/>
          <w:szCs w:val="24"/>
          <w:lang w:eastAsia="es-MX"/>
        </w:rPr>
        <w:t>cero residuos.</w:t>
      </w:r>
    </w:p>
    <w:p w14:paraId="4548448B" w14:textId="77777777" w:rsidR="00DA0320" w:rsidRPr="00121E1B" w:rsidRDefault="00DA0320" w:rsidP="00121E1B">
      <w:pPr>
        <w:spacing w:after="0" w:line="240" w:lineRule="auto"/>
        <w:rPr>
          <w:rFonts w:ascii="Century Gothic" w:eastAsia="Times New Roman" w:hAnsi="Century Gothic" w:cs="Times New Roman"/>
          <w:sz w:val="24"/>
          <w:szCs w:val="24"/>
          <w:lang w:eastAsia="es-MX"/>
        </w:rPr>
      </w:pPr>
    </w:p>
    <w:p w14:paraId="68E635C5" w14:textId="78439C0C" w:rsidR="00121E1B" w:rsidRDefault="00DA0320" w:rsidP="008558B8">
      <w:pPr>
        <w:spacing w:after="0" w:line="24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b/>
          <w:bCs/>
          <w:sz w:val="24"/>
          <w:szCs w:val="24"/>
          <w:lang w:eastAsia="es-MX"/>
        </w:rPr>
        <w:t xml:space="preserve">4. Recursos hídricos: </w:t>
      </w:r>
      <w:r w:rsidRPr="00DA0320">
        <w:rPr>
          <w:rFonts w:ascii="Century Gothic" w:eastAsia="Times New Roman" w:hAnsi="Century Gothic" w:cs="Times New Roman"/>
          <w:sz w:val="24"/>
          <w:szCs w:val="24"/>
          <w:lang w:eastAsia="es-MX"/>
        </w:rPr>
        <w:t>Describir las acciones</w:t>
      </w:r>
      <w:r>
        <w:rPr>
          <w:rFonts w:ascii="Century Gothic" w:eastAsia="Times New Roman" w:hAnsi="Century Gothic" w:cs="Times New Roman"/>
          <w:sz w:val="24"/>
          <w:szCs w:val="24"/>
          <w:lang w:eastAsia="es-MX"/>
        </w:rPr>
        <w:t xml:space="preserve"> a ejecutar </w:t>
      </w:r>
      <w:r w:rsidR="006D73BE">
        <w:rPr>
          <w:rFonts w:ascii="Century Gothic" w:eastAsia="Times New Roman" w:hAnsi="Century Gothic" w:cs="Times New Roman"/>
          <w:sz w:val="24"/>
          <w:szCs w:val="24"/>
          <w:lang w:eastAsia="es-MX"/>
        </w:rPr>
        <w:t>para</w:t>
      </w:r>
      <w:r w:rsidR="008558B8">
        <w:rPr>
          <w:rFonts w:ascii="Century Gothic" w:eastAsia="Times New Roman" w:hAnsi="Century Gothic" w:cs="Times New Roman"/>
          <w:sz w:val="24"/>
          <w:szCs w:val="24"/>
          <w:lang w:eastAsia="es-MX"/>
        </w:rPr>
        <w:t xml:space="preserve"> </w:t>
      </w:r>
      <w:r w:rsidR="006D73BE">
        <w:rPr>
          <w:rFonts w:ascii="Century Gothic" w:eastAsia="Times New Roman" w:hAnsi="Century Gothic" w:cs="Times New Roman"/>
          <w:sz w:val="24"/>
          <w:szCs w:val="24"/>
          <w:lang w:eastAsia="es-MX"/>
        </w:rPr>
        <w:t xml:space="preserve">optimizar el uso del agua a través de tecnologías de ahorro y sistemas de tratamiento, </w:t>
      </w:r>
      <w:r w:rsidR="00617827">
        <w:rPr>
          <w:rFonts w:ascii="Century Gothic" w:eastAsia="Times New Roman" w:hAnsi="Century Gothic" w:cs="Times New Roman"/>
          <w:sz w:val="24"/>
          <w:szCs w:val="24"/>
          <w:lang w:eastAsia="es-MX"/>
        </w:rPr>
        <w:t>que permitan transitar a la operación de edificios Descarga Cero, mediante tecnologías de</w:t>
      </w:r>
      <w:r w:rsidR="006D73BE">
        <w:rPr>
          <w:rFonts w:ascii="Century Gothic" w:eastAsia="Times New Roman" w:hAnsi="Century Gothic" w:cs="Times New Roman"/>
          <w:sz w:val="24"/>
          <w:szCs w:val="24"/>
          <w:lang w:eastAsia="es-MX"/>
        </w:rPr>
        <w:t xml:space="preserve"> reciclaje</w:t>
      </w:r>
      <w:r w:rsidR="00617827">
        <w:rPr>
          <w:rFonts w:ascii="Century Gothic" w:eastAsia="Times New Roman" w:hAnsi="Century Gothic" w:cs="Times New Roman"/>
          <w:sz w:val="24"/>
          <w:szCs w:val="24"/>
          <w:lang w:eastAsia="es-MX"/>
        </w:rPr>
        <w:t xml:space="preserve"> sumadas a programas de que aumenten las superficies de infiltración pluvial y con equipamiento para su captación.</w:t>
      </w:r>
    </w:p>
    <w:p w14:paraId="5C9D19E7" w14:textId="77777777" w:rsidR="008558B8" w:rsidRPr="00121E1B" w:rsidRDefault="008558B8" w:rsidP="00121E1B">
      <w:pPr>
        <w:spacing w:after="0" w:line="240" w:lineRule="auto"/>
        <w:rPr>
          <w:rFonts w:ascii="Century Gothic" w:eastAsia="Times New Roman" w:hAnsi="Century Gothic" w:cs="Times New Roman"/>
          <w:sz w:val="24"/>
          <w:szCs w:val="24"/>
          <w:lang w:eastAsia="es-MX"/>
        </w:rPr>
      </w:pPr>
    </w:p>
    <w:p w14:paraId="62A9B349" w14:textId="06CC5C8A" w:rsidR="00121E1B" w:rsidRDefault="008558B8" w:rsidP="008558B8">
      <w:pPr>
        <w:spacing w:after="0" w:line="24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b/>
          <w:bCs/>
          <w:sz w:val="24"/>
          <w:szCs w:val="24"/>
          <w:lang w:eastAsia="es-MX"/>
        </w:rPr>
        <w:t xml:space="preserve">5. </w:t>
      </w:r>
      <w:r w:rsidR="00121E1B" w:rsidRPr="00121E1B">
        <w:rPr>
          <w:rFonts w:ascii="Century Gothic" w:eastAsia="Times New Roman" w:hAnsi="Century Gothic" w:cs="Times New Roman"/>
          <w:b/>
          <w:bCs/>
          <w:sz w:val="24"/>
          <w:szCs w:val="24"/>
          <w:lang w:eastAsia="es-MX"/>
        </w:rPr>
        <w:t>Transporte</w:t>
      </w:r>
      <w:r>
        <w:rPr>
          <w:rFonts w:ascii="Century Gothic" w:eastAsia="Times New Roman" w:hAnsi="Century Gothic" w:cs="Times New Roman"/>
          <w:b/>
          <w:bCs/>
          <w:sz w:val="24"/>
          <w:szCs w:val="24"/>
          <w:lang w:eastAsia="es-MX"/>
        </w:rPr>
        <w:t xml:space="preserve"> y movilidad integral</w:t>
      </w:r>
      <w:r w:rsidR="00121E1B" w:rsidRPr="00121E1B">
        <w:rPr>
          <w:rFonts w:ascii="Century Gothic" w:eastAsia="Times New Roman" w:hAnsi="Century Gothic" w:cs="Times New Roman"/>
          <w:b/>
          <w:bCs/>
          <w:sz w:val="24"/>
          <w:szCs w:val="24"/>
          <w:lang w:eastAsia="es-MX"/>
        </w:rPr>
        <w:t>:</w:t>
      </w:r>
      <w:r w:rsidR="00121E1B" w:rsidRPr="00121E1B">
        <w:rPr>
          <w:rFonts w:ascii="Century Gothic" w:eastAsia="Times New Roman" w:hAnsi="Century Gothic" w:cs="Times New Roman"/>
          <w:sz w:val="24"/>
          <w:szCs w:val="24"/>
          <w:lang w:eastAsia="es-MX"/>
        </w:rPr>
        <w:t xml:space="preserve"> </w:t>
      </w:r>
      <w:r>
        <w:rPr>
          <w:rFonts w:ascii="Century Gothic" w:eastAsia="Times New Roman" w:hAnsi="Century Gothic" w:cs="Times New Roman"/>
          <w:sz w:val="24"/>
          <w:szCs w:val="24"/>
          <w:lang w:eastAsia="es-MX"/>
        </w:rPr>
        <w:t xml:space="preserve">Describir las acciones que va a llevar a cabo para </w:t>
      </w:r>
      <w:r w:rsidR="006D73BE">
        <w:rPr>
          <w:rFonts w:ascii="Century Gothic" w:eastAsia="Times New Roman" w:hAnsi="Century Gothic" w:cs="Times New Roman"/>
          <w:sz w:val="24"/>
          <w:szCs w:val="24"/>
          <w:lang w:eastAsia="es-MX"/>
        </w:rPr>
        <w:t xml:space="preserve">fomentar el uso de medios de transporte sustentables y no motorizados para reducir emisiones de </w:t>
      </w:r>
      <w:r w:rsidR="006D73BE" w:rsidRPr="006D73BE">
        <w:rPr>
          <w:rFonts w:ascii="Century Gothic" w:eastAsia="Times New Roman" w:hAnsi="Century Gothic" w:cs="Times New Roman"/>
          <w:i/>
          <w:iCs/>
          <w:sz w:val="24"/>
          <w:szCs w:val="24"/>
          <w:lang w:eastAsia="es-MX"/>
        </w:rPr>
        <w:t>CO</w:t>
      </w:r>
      <w:r w:rsidR="006D73BE" w:rsidRPr="00617827">
        <w:rPr>
          <w:rFonts w:ascii="Century Gothic" w:eastAsia="Times New Roman" w:hAnsi="Century Gothic" w:cs="Times New Roman"/>
          <w:i/>
          <w:iCs/>
          <w:sz w:val="24"/>
          <w:szCs w:val="24"/>
          <w:vertAlign w:val="subscript"/>
          <w:lang w:eastAsia="es-MX"/>
        </w:rPr>
        <w:t>2</w:t>
      </w:r>
      <w:r w:rsidR="006D73BE">
        <w:rPr>
          <w:rFonts w:ascii="Century Gothic" w:eastAsia="Times New Roman" w:hAnsi="Century Gothic" w:cs="Times New Roman"/>
          <w:sz w:val="24"/>
          <w:szCs w:val="24"/>
          <w:lang w:eastAsia="es-MX"/>
        </w:rPr>
        <w:t xml:space="preserve"> dentro de los Campus.</w:t>
      </w:r>
    </w:p>
    <w:p w14:paraId="6906CB49" w14:textId="44B18F5A" w:rsidR="00F23D54" w:rsidRDefault="00F23D54" w:rsidP="008558B8">
      <w:pPr>
        <w:spacing w:after="0" w:line="240" w:lineRule="auto"/>
        <w:jc w:val="both"/>
        <w:rPr>
          <w:rFonts w:ascii="Century Gothic" w:eastAsia="Times New Roman" w:hAnsi="Century Gothic" w:cs="Times New Roman"/>
          <w:sz w:val="24"/>
          <w:szCs w:val="24"/>
          <w:lang w:eastAsia="es-MX"/>
        </w:rPr>
      </w:pPr>
    </w:p>
    <w:p w14:paraId="6AD555BF" w14:textId="49C25A22" w:rsidR="00F23D54" w:rsidRPr="00121E1B" w:rsidRDefault="00F23D54" w:rsidP="008558B8">
      <w:pPr>
        <w:spacing w:after="0" w:line="240" w:lineRule="auto"/>
        <w:jc w:val="both"/>
        <w:rPr>
          <w:rFonts w:ascii="Century Gothic" w:eastAsia="Times New Roman" w:hAnsi="Century Gothic" w:cs="Times New Roman"/>
          <w:sz w:val="24"/>
          <w:szCs w:val="24"/>
          <w:lang w:eastAsia="es-MX"/>
        </w:rPr>
      </w:pPr>
      <w:r w:rsidRPr="00F23D54">
        <w:rPr>
          <w:rFonts w:ascii="Century Gothic" w:eastAsia="Times New Roman" w:hAnsi="Century Gothic" w:cs="Times New Roman"/>
          <w:b/>
          <w:bCs/>
          <w:sz w:val="24"/>
          <w:szCs w:val="24"/>
          <w:lang w:eastAsia="es-MX"/>
        </w:rPr>
        <w:t>6. Educación</w:t>
      </w:r>
      <w:r>
        <w:rPr>
          <w:rFonts w:ascii="Century Gothic" w:eastAsia="Times New Roman" w:hAnsi="Century Gothic" w:cs="Times New Roman"/>
          <w:sz w:val="24"/>
          <w:szCs w:val="24"/>
          <w:lang w:eastAsia="es-MX"/>
        </w:rPr>
        <w:t xml:space="preserve">: </w:t>
      </w:r>
      <w:r w:rsidR="00347E13">
        <w:rPr>
          <w:rFonts w:ascii="Century Gothic" w:eastAsia="Times New Roman" w:hAnsi="Century Gothic" w:cs="Times New Roman"/>
          <w:sz w:val="24"/>
          <w:szCs w:val="24"/>
          <w:lang w:eastAsia="es-MX"/>
        </w:rPr>
        <w:t>Describir las acciones que implementará para formar una comunidad politécnica consciente, responsable y comprometida con la protección del ambiente, promoviendo conocimientos y habilidades que permitan sensibilizar sobre las afectaciones y retos ambientales actuales y futuros.</w:t>
      </w:r>
    </w:p>
    <w:p w14:paraId="7C725EA4" w14:textId="77777777" w:rsidR="00F23D54" w:rsidRDefault="00F23D54" w:rsidP="00354B08">
      <w:pPr>
        <w:pStyle w:val="Sinespaciado"/>
        <w:spacing w:after="120"/>
        <w:jc w:val="both"/>
        <w:rPr>
          <w:rFonts w:ascii="Century Gothic" w:hAnsi="Century Gothic"/>
          <w:sz w:val="24"/>
          <w:szCs w:val="24"/>
        </w:rPr>
      </w:pPr>
    </w:p>
    <w:p w14:paraId="21F07A69" w14:textId="146E89E5" w:rsidR="00C11D03" w:rsidRPr="00D24CEE" w:rsidRDefault="00B9083A" w:rsidP="001C12D5">
      <w:pPr>
        <w:pStyle w:val="Sinespaciado"/>
        <w:spacing w:before="120" w:after="120"/>
        <w:jc w:val="both"/>
        <w:rPr>
          <w:rFonts w:ascii="Century Gothic" w:hAnsi="Century Gothic" w:cs="Noto Sans"/>
          <w:sz w:val="24"/>
          <w:szCs w:val="24"/>
        </w:rPr>
      </w:pPr>
      <w:r>
        <w:rPr>
          <w:rFonts w:ascii="Century Gothic" w:hAnsi="Century Gothic" w:cs="Noto Sans"/>
          <w:sz w:val="24"/>
          <w:szCs w:val="24"/>
        </w:rPr>
        <w:t>Es importante señalar que l</w:t>
      </w:r>
      <w:r w:rsidR="00C11D03" w:rsidRPr="00D24CEE">
        <w:rPr>
          <w:rFonts w:ascii="Century Gothic" w:hAnsi="Century Gothic" w:cs="Noto Sans"/>
          <w:sz w:val="24"/>
          <w:szCs w:val="24"/>
        </w:rPr>
        <w:t xml:space="preserve">as </w:t>
      </w:r>
      <w:r>
        <w:rPr>
          <w:rFonts w:ascii="Century Gothic" w:hAnsi="Century Gothic" w:cs="Noto Sans"/>
          <w:sz w:val="24"/>
          <w:szCs w:val="24"/>
        </w:rPr>
        <w:t>metas que se programen</w:t>
      </w:r>
      <w:r w:rsidR="00C11D03" w:rsidRPr="00D24CEE">
        <w:rPr>
          <w:rFonts w:ascii="Century Gothic" w:hAnsi="Century Gothic" w:cs="Noto Sans"/>
          <w:sz w:val="24"/>
          <w:szCs w:val="24"/>
        </w:rPr>
        <w:t xml:space="preserve"> </w:t>
      </w:r>
      <w:r>
        <w:rPr>
          <w:rFonts w:ascii="Century Gothic" w:hAnsi="Century Gothic" w:cs="Noto Sans"/>
          <w:sz w:val="24"/>
          <w:szCs w:val="24"/>
        </w:rPr>
        <w:t xml:space="preserve">deberán ser </w:t>
      </w:r>
      <w:r w:rsidR="001C12D5">
        <w:rPr>
          <w:rFonts w:ascii="Century Gothic" w:hAnsi="Century Gothic" w:cs="Noto Sans"/>
          <w:sz w:val="24"/>
          <w:szCs w:val="24"/>
        </w:rPr>
        <w:t>claras y medibles</w:t>
      </w:r>
      <w:r w:rsidR="00825269">
        <w:rPr>
          <w:rFonts w:ascii="Century Gothic" w:hAnsi="Century Gothic" w:cs="Noto Sans"/>
          <w:sz w:val="24"/>
          <w:szCs w:val="24"/>
        </w:rPr>
        <w:t>, las cuales se r</w:t>
      </w:r>
      <w:r>
        <w:rPr>
          <w:rFonts w:ascii="Century Gothic" w:hAnsi="Century Gothic" w:cs="Noto Sans"/>
          <w:sz w:val="24"/>
          <w:szCs w:val="24"/>
        </w:rPr>
        <w:t>ealiza</w:t>
      </w:r>
      <w:r w:rsidR="00825269">
        <w:rPr>
          <w:rFonts w:ascii="Century Gothic" w:hAnsi="Century Gothic" w:cs="Noto Sans"/>
          <w:sz w:val="24"/>
          <w:szCs w:val="24"/>
        </w:rPr>
        <w:t>rán</w:t>
      </w:r>
      <w:r>
        <w:rPr>
          <w:rFonts w:ascii="Century Gothic" w:hAnsi="Century Gothic" w:cs="Noto Sans"/>
          <w:sz w:val="24"/>
          <w:szCs w:val="24"/>
        </w:rPr>
        <w:t xml:space="preserve"> durante</w:t>
      </w:r>
      <w:r w:rsidR="001C12D5">
        <w:rPr>
          <w:rFonts w:ascii="Century Gothic" w:hAnsi="Century Gothic" w:cs="Noto Sans"/>
          <w:sz w:val="24"/>
          <w:szCs w:val="24"/>
        </w:rPr>
        <w:t xml:space="preserve"> el periodo de enero a diciembre de 2026,</w:t>
      </w:r>
      <w:r>
        <w:rPr>
          <w:rFonts w:ascii="Century Gothic" w:hAnsi="Century Gothic" w:cs="Noto Sans"/>
          <w:sz w:val="24"/>
          <w:szCs w:val="24"/>
        </w:rPr>
        <w:t xml:space="preserve"> </w:t>
      </w:r>
      <w:r w:rsidR="00C11D03">
        <w:rPr>
          <w:rFonts w:ascii="Century Gothic" w:hAnsi="Century Gothic" w:cs="Noto Sans"/>
          <w:sz w:val="24"/>
          <w:szCs w:val="24"/>
        </w:rPr>
        <w:t xml:space="preserve">para lo cual </w:t>
      </w:r>
      <w:r w:rsidR="001C12D5">
        <w:rPr>
          <w:rFonts w:ascii="Century Gothic" w:hAnsi="Century Gothic" w:cs="Noto Sans"/>
          <w:sz w:val="24"/>
          <w:szCs w:val="24"/>
        </w:rPr>
        <w:t>deberá</w:t>
      </w:r>
      <w:r w:rsidR="001C12D5">
        <w:rPr>
          <w:rFonts w:ascii="Noto Sans" w:hAnsi="Noto Sans" w:cs="Noto Sans"/>
          <w:sz w:val="20"/>
          <w:szCs w:val="20"/>
        </w:rPr>
        <w:t xml:space="preserve"> </w:t>
      </w:r>
      <w:r w:rsidR="001C12D5" w:rsidRPr="001C12D5">
        <w:rPr>
          <w:rFonts w:ascii="Century Gothic" w:hAnsi="Century Gothic" w:cs="Noto Sans"/>
          <w:sz w:val="24"/>
          <w:szCs w:val="24"/>
        </w:rPr>
        <w:t>marcar con una “X” el periodo</w:t>
      </w:r>
      <w:r w:rsidR="00825269">
        <w:rPr>
          <w:rFonts w:ascii="Century Gothic" w:hAnsi="Century Gothic" w:cs="Noto Sans"/>
          <w:sz w:val="24"/>
          <w:szCs w:val="24"/>
        </w:rPr>
        <w:t xml:space="preserve"> mensual</w:t>
      </w:r>
      <w:r w:rsidR="001C12D5" w:rsidRPr="001C12D5">
        <w:rPr>
          <w:rFonts w:ascii="Century Gothic" w:hAnsi="Century Gothic" w:cs="Noto Sans"/>
          <w:sz w:val="24"/>
          <w:szCs w:val="24"/>
        </w:rPr>
        <w:t xml:space="preserve"> previsto.</w:t>
      </w:r>
    </w:p>
    <w:p w14:paraId="637BAB82" w14:textId="77777777" w:rsidR="006E4643" w:rsidRDefault="006E4643" w:rsidP="00C11D03">
      <w:pPr>
        <w:pStyle w:val="Sinespaciado"/>
        <w:spacing w:before="120" w:after="120"/>
        <w:jc w:val="both"/>
        <w:rPr>
          <w:rFonts w:ascii="Century Gothic" w:hAnsi="Century Gothic" w:cs="Noto Sans"/>
          <w:sz w:val="24"/>
          <w:szCs w:val="24"/>
        </w:rPr>
      </w:pPr>
    </w:p>
    <w:p w14:paraId="4E67E914" w14:textId="2E1E825B" w:rsidR="00C11D03" w:rsidRPr="00D24CEE" w:rsidRDefault="00C11D03" w:rsidP="00C11D03">
      <w:pPr>
        <w:pStyle w:val="Sinespaciado"/>
        <w:spacing w:before="120" w:after="120"/>
        <w:jc w:val="both"/>
        <w:rPr>
          <w:rFonts w:ascii="Century Gothic" w:hAnsi="Century Gothic" w:cs="Noto Sans"/>
          <w:sz w:val="24"/>
          <w:szCs w:val="24"/>
        </w:rPr>
      </w:pPr>
      <w:r w:rsidRPr="00D24CEE">
        <w:rPr>
          <w:rFonts w:ascii="Century Gothic" w:hAnsi="Century Gothic" w:cs="Noto Sans"/>
          <w:sz w:val="24"/>
          <w:szCs w:val="24"/>
        </w:rPr>
        <w:t>Como parte de la referida información genérica de la dependencia que habrá de configurar el contexto en el cual se realizan las acciones, destaca la importancia de conocer parámetros como ubicación, población, así como la integración de una carpeta de documentos de referencia (Planos de infraestructura, bitácoras, registros de consumo y generación, dirección URL del Comité Ambiental).</w:t>
      </w:r>
    </w:p>
    <w:p w14:paraId="41CA1614" w14:textId="77777777" w:rsidR="006E4643" w:rsidRDefault="006E4643" w:rsidP="00354B08">
      <w:pPr>
        <w:pStyle w:val="Sinespaciado"/>
        <w:spacing w:after="120"/>
        <w:jc w:val="both"/>
        <w:rPr>
          <w:rFonts w:ascii="Century Gothic" w:hAnsi="Century Gothic"/>
          <w:iCs/>
          <w:sz w:val="24"/>
          <w:szCs w:val="24"/>
          <w:lang w:eastAsia="es-MX"/>
        </w:rPr>
      </w:pPr>
    </w:p>
    <w:p w14:paraId="0040CE5F" w14:textId="3834F215" w:rsidR="00227BB3" w:rsidRDefault="00354B08" w:rsidP="00F0631B">
      <w:pPr>
        <w:pStyle w:val="Sinespaciado"/>
        <w:spacing w:after="120"/>
        <w:jc w:val="both"/>
        <w:rPr>
          <w:rFonts w:ascii="Century Gothic" w:hAnsi="Century Gothic"/>
          <w:iCs/>
          <w:sz w:val="24"/>
          <w:szCs w:val="24"/>
          <w:lang w:eastAsia="es-MX"/>
        </w:rPr>
      </w:pPr>
      <w:r w:rsidRPr="00D24CEE">
        <w:rPr>
          <w:rFonts w:ascii="Century Gothic" w:hAnsi="Century Gothic"/>
          <w:iCs/>
          <w:sz w:val="24"/>
          <w:szCs w:val="24"/>
          <w:lang w:eastAsia="es-MX"/>
        </w:rPr>
        <w:t xml:space="preserve">El presente programa de trabajo Campus IPN-Sustentabilidad de la </w:t>
      </w:r>
      <w:r w:rsidR="00825269" w:rsidRPr="00825269">
        <w:rPr>
          <w:rFonts w:ascii="Century Gothic" w:hAnsi="Century Gothic"/>
          <w:iCs/>
          <w:sz w:val="24"/>
          <w:szCs w:val="24"/>
          <w:lang w:eastAsia="es-MX"/>
        </w:rPr>
        <w:t>Depe</w:t>
      </w:r>
      <w:r w:rsidR="00825269">
        <w:rPr>
          <w:rFonts w:ascii="Century Gothic" w:hAnsi="Century Gothic"/>
          <w:iCs/>
          <w:sz w:val="24"/>
          <w:szCs w:val="24"/>
          <w:lang w:eastAsia="es-MX"/>
        </w:rPr>
        <w:t>ndencia Politécnica</w:t>
      </w:r>
      <w:r w:rsidRPr="00D24CEE">
        <w:rPr>
          <w:rFonts w:ascii="Century Gothic" w:hAnsi="Century Gothic"/>
          <w:iCs/>
          <w:sz w:val="24"/>
          <w:szCs w:val="24"/>
          <w:lang w:eastAsia="es-MX"/>
        </w:rPr>
        <w:t xml:space="preserve">, debe ser Publicado en la página del Comité Ambiental, en el Sitio Oficial de la Dependencia y remitir copia del enlace de la publicación a los correos </w:t>
      </w:r>
      <w:hyperlink r:id="rId8" w:history="1">
        <w:r w:rsidRPr="00D24CEE">
          <w:rPr>
            <w:rStyle w:val="Hipervnculo"/>
            <w:rFonts w:ascii="Century Gothic" w:hAnsi="Century Gothic"/>
            <w:iCs/>
            <w:sz w:val="24"/>
            <w:szCs w:val="24"/>
            <w:lang w:eastAsia="es-MX"/>
          </w:rPr>
          <w:t>sustentabilidad@ipn.mx</w:t>
        </w:r>
      </w:hyperlink>
      <w:r w:rsidRPr="00D24CEE">
        <w:rPr>
          <w:rFonts w:ascii="Century Gothic" w:hAnsi="Century Gothic"/>
          <w:iCs/>
          <w:sz w:val="24"/>
          <w:szCs w:val="24"/>
          <w:lang w:eastAsia="es-MX"/>
        </w:rPr>
        <w:t xml:space="preserve"> y </w:t>
      </w:r>
      <w:hyperlink r:id="rId9" w:history="1">
        <w:r w:rsidRPr="00D24CEE">
          <w:rPr>
            <w:rStyle w:val="Hipervnculo"/>
            <w:rFonts w:ascii="Century Gothic" w:hAnsi="Century Gothic"/>
            <w:iCs/>
            <w:sz w:val="24"/>
            <w:szCs w:val="24"/>
            <w:lang w:eastAsia="es-MX"/>
          </w:rPr>
          <w:t>cps@ipn.mx</w:t>
        </w:r>
      </w:hyperlink>
      <w:r w:rsidRPr="00D24CEE">
        <w:rPr>
          <w:rFonts w:ascii="Century Gothic" w:hAnsi="Century Gothic"/>
          <w:iCs/>
          <w:sz w:val="24"/>
          <w:szCs w:val="24"/>
          <w:lang w:eastAsia="es-MX"/>
        </w:rPr>
        <w:t>.</w:t>
      </w:r>
      <w:bookmarkStart w:id="0" w:name="_GoBack"/>
      <w:bookmarkEnd w:id="0"/>
    </w:p>
    <w:sectPr w:rsidR="00227BB3" w:rsidSect="0091565C">
      <w:headerReference w:type="default" r:id="rId10"/>
      <w:type w:val="continuous"/>
      <w:pgSz w:w="12240" w:h="15840"/>
      <w:pgMar w:top="1239" w:right="118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65F5" w14:textId="77777777" w:rsidR="00AA11EB" w:rsidRDefault="00AA11EB" w:rsidP="002130AE">
      <w:pPr>
        <w:spacing w:after="0" w:line="240" w:lineRule="auto"/>
      </w:pPr>
      <w:r>
        <w:separator/>
      </w:r>
    </w:p>
  </w:endnote>
  <w:endnote w:type="continuationSeparator" w:id="0">
    <w:p w14:paraId="574B0A68" w14:textId="77777777" w:rsidR="00AA11EB" w:rsidRDefault="00AA11EB" w:rsidP="0021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erstadt">
    <w:altName w:val="Calibri"/>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E604C" w14:textId="77777777" w:rsidR="00AA11EB" w:rsidRDefault="00AA11EB" w:rsidP="002130AE">
      <w:pPr>
        <w:spacing w:after="0" w:line="240" w:lineRule="auto"/>
      </w:pPr>
      <w:r>
        <w:separator/>
      </w:r>
    </w:p>
  </w:footnote>
  <w:footnote w:type="continuationSeparator" w:id="0">
    <w:p w14:paraId="1F2BBFD6" w14:textId="77777777" w:rsidR="00AA11EB" w:rsidRDefault="00AA11EB" w:rsidP="002130AE">
      <w:pPr>
        <w:spacing w:after="0" w:line="240" w:lineRule="auto"/>
      </w:pPr>
      <w:r>
        <w:continuationSeparator/>
      </w:r>
    </w:p>
  </w:footnote>
  <w:footnote w:id="1">
    <w:p w14:paraId="67C6C299" w14:textId="07CAD3DE" w:rsidR="00C32416" w:rsidRDefault="00C32416">
      <w:pPr>
        <w:pStyle w:val="Textonotapie"/>
      </w:pPr>
      <w:r>
        <w:rPr>
          <w:rStyle w:val="Refdenotaalpie"/>
        </w:rPr>
        <w:footnoteRef/>
      </w:r>
      <w:r>
        <w:t xml:space="preserve"> </w:t>
      </w:r>
      <w:r w:rsidRPr="00C32416">
        <w:rPr>
          <w:rFonts w:ascii="Century Gothic" w:hAnsi="Century Gothic"/>
        </w:rPr>
        <w:t>Programa para la Sustentabilidad en el Instituto Politécnico Nacional 2025-2030, Gaceta Politécnica Extraordinaria, año LXI, Vol</w:t>
      </w:r>
      <w:r>
        <w:rPr>
          <w:rFonts w:ascii="Century Gothic" w:hAnsi="Century Gothic"/>
        </w:rPr>
        <w:t>.</w:t>
      </w:r>
      <w:r w:rsidRPr="00C32416">
        <w:rPr>
          <w:rFonts w:ascii="Century Gothic" w:hAnsi="Century Gothic"/>
        </w:rPr>
        <w:t xml:space="preserve"> 21, Número 1887, 28 de agosto de 2025, p</w:t>
      </w:r>
      <w:r>
        <w:rPr>
          <w:rFonts w:ascii="Century Gothic" w:hAnsi="Century Gothic"/>
        </w:rPr>
        <w:t>p.</w:t>
      </w:r>
      <w:r w:rsidRPr="00C32416">
        <w:rPr>
          <w:rFonts w:ascii="Century Gothic" w:hAnsi="Century Gothic"/>
        </w:rPr>
        <w:t xml:space="preserve"> 22</w:t>
      </w:r>
      <w:r>
        <w:rPr>
          <w:rFonts w:ascii="Century Gothic" w:hAnsi="Century Gothic"/>
        </w:rPr>
        <w:t>.</w:t>
      </w:r>
    </w:p>
  </w:footnote>
  <w:footnote w:id="2">
    <w:p w14:paraId="001AF32F" w14:textId="7E62821C" w:rsidR="00C32416" w:rsidRDefault="00C32416">
      <w:pPr>
        <w:pStyle w:val="Textonotapie"/>
      </w:pPr>
      <w:r>
        <w:rPr>
          <w:rStyle w:val="Refdenotaalpie"/>
        </w:rPr>
        <w:footnoteRef/>
      </w:r>
      <w:r>
        <w:t xml:space="preserve"> </w:t>
      </w:r>
      <w:r w:rsidRPr="00C32416">
        <w:rPr>
          <w:rFonts w:ascii="Century Gothic" w:hAnsi="Century Gothic"/>
        </w:rPr>
        <w:t>Programa para la Sustentabilidad en el Instituto Politécnico Nacional 2025-2030, Gaceta Politécnica Extraordinaria, año LXI, Vol</w:t>
      </w:r>
      <w:r>
        <w:rPr>
          <w:rFonts w:ascii="Century Gothic" w:hAnsi="Century Gothic"/>
        </w:rPr>
        <w:t>.</w:t>
      </w:r>
      <w:r w:rsidRPr="00C32416">
        <w:rPr>
          <w:rFonts w:ascii="Century Gothic" w:hAnsi="Century Gothic"/>
        </w:rPr>
        <w:t xml:space="preserve"> 21, Número 1887, 28 de agosto de 2025, p</w:t>
      </w:r>
      <w:r>
        <w:rPr>
          <w:rFonts w:ascii="Century Gothic" w:hAnsi="Century Gothic"/>
        </w:rPr>
        <w:t>p.</w:t>
      </w:r>
      <w:r w:rsidRPr="00C32416">
        <w:rPr>
          <w:rFonts w:ascii="Century Gothic" w:hAnsi="Century Gothic"/>
        </w:rPr>
        <w:t xml:space="preserve"> 2</w:t>
      </w:r>
      <w:r>
        <w:rPr>
          <w:rFonts w:ascii="Century Gothic" w:hAnsi="Century Gothic"/>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3678" w14:textId="77777777" w:rsidR="002130AE" w:rsidRDefault="00036346" w:rsidP="00FC12AC">
    <w:pPr>
      <w:pStyle w:val="Encabezado"/>
      <w:jc w:val="center"/>
    </w:pPr>
    <w:r>
      <w:rPr>
        <w:noProof/>
        <w:lang w:eastAsia="es-MX"/>
      </w:rPr>
      <w:drawing>
        <wp:inline distT="0" distB="0" distL="0" distR="0" wp14:anchorId="7DD37DF9" wp14:editId="3594B251">
          <wp:extent cx="1371600" cy="1464334"/>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PS v_10.jpeg"/>
                  <pic:cNvPicPr/>
                </pic:nvPicPr>
                <pic:blipFill rotWithShape="1">
                  <a:blip r:embed="rId1">
                    <a:extLst>
                      <a:ext uri="{28A0092B-C50C-407E-A947-70E740481C1C}">
                        <a14:useLocalDpi xmlns:a14="http://schemas.microsoft.com/office/drawing/2010/main" val="0"/>
                      </a:ext>
                    </a:extLst>
                  </a:blip>
                  <a:srcRect t="6962" r="988" b="10899"/>
                  <a:stretch/>
                </pic:blipFill>
                <pic:spPr bwMode="auto">
                  <a:xfrm>
                    <a:off x="0" y="0"/>
                    <a:ext cx="1394453" cy="148873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962A7"/>
    <w:multiLevelType w:val="hybridMultilevel"/>
    <w:tmpl w:val="3BFA5428"/>
    <w:lvl w:ilvl="0" w:tplc="34D674C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8D283C"/>
    <w:multiLevelType w:val="multilevel"/>
    <w:tmpl w:val="9CF26690"/>
    <w:lvl w:ilvl="0">
      <w:start w:val="1"/>
      <w:numFmt w:val="decimal"/>
      <w:lvlText w:val="%1)"/>
      <w:lvlJc w:val="left"/>
      <w:pPr>
        <w:ind w:left="2913"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4E04A8"/>
    <w:multiLevelType w:val="hybridMultilevel"/>
    <w:tmpl w:val="9162CF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A07A5D"/>
    <w:multiLevelType w:val="hybridMultilevel"/>
    <w:tmpl w:val="033443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0E1BE4"/>
    <w:multiLevelType w:val="hybridMultilevel"/>
    <w:tmpl w:val="27929230"/>
    <w:lvl w:ilvl="0" w:tplc="1D12BD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A05B62"/>
    <w:multiLevelType w:val="hybridMultilevel"/>
    <w:tmpl w:val="15DE581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7A154AA3"/>
    <w:multiLevelType w:val="hybridMultilevel"/>
    <w:tmpl w:val="4AF027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AE"/>
    <w:rsid w:val="00036346"/>
    <w:rsid w:val="00040261"/>
    <w:rsid w:val="000A1EEE"/>
    <w:rsid w:val="000B36BB"/>
    <w:rsid w:val="000E7107"/>
    <w:rsid w:val="00110092"/>
    <w:rsid w:val="00115F1C"/>
    <w:rsid w:val="00121E1B"/>
    <w:rsid w:val="00133D94"/>
    <w:rsid w:val="0015218D"/>
    <w:rsid w:val="001A596B"/>
    <w:rsid w:val="001C12D5"/>
    <w:rsid w:val="001D2976"/>
    <w:rsid w:val="002055EB"/>
    <w:rsid w:val="002130AE"/>
    <w:rsid w:val="002214CE"/>
    <w:rsid w:val="00226370"/>
    <w:rsid w:val="00227BB3"/>
    <w:rsid w:val="0024329D"/>
    <w:rsid w:val="00247E12"/>
    <w:rsid w:val="00295748"/>
    <w:rsid w:val="002A4CE0"/>
    <w:rsid w:val="002D3BE5"/>
    <w:rsid w:val="00321B32"/>
    <w:rsid w:val="00331450"/>
    <w:rsid w:val="0034494A"/>
    <w:rsid w:val="00347256"/>
    <w:rsid w:val="00347E13"/>
    <w:rsid w:val="00351726"/>
    <w:rsid w:val="00354B08"/>
    <w:rsid w:val="003B4856"/>
    <w:rsid w:val="003D18C6"/>
    <w:rsid w:val="003D7BCA"/>
    <w:rsid w:val="003E4F3B"/>
    <w:rsid w:val="003F5138"/>
    <w:rsid w:val="00421087"/>
    <w:rsid w:val="004227BB"/>
    <w:rsid w:val="004A6AFC"/>
    <w:rsid w:val="004E46F5"/>
    <w:rsid w:val="00541FD6"/>
    <w:rsid w:val="00546C98"/>
    <w:rsid w:val="00575C8A"/>
    <w:rsid w:val="00575D12"/>
    <w:rsid w:val="005843B1"/>
    <w:rsid w:val="005D06A8"/>
    <w:rsid w:val="0060227D"/>
    <w:rsid w:val="00617827"/>
    <w:rsid w:val="006238D3"/>
    <w:rsid w:val="00665A22"/>
    <w:rsid w:val="00665BF8"/>
    <w:rsid w:val="006B3935"/>
    <w:rsid w:val="006C0BBB"/>
    <w:rsid w:val="006D73BE"/>
    <w:rsid w:val="006E4643"/>
    <w:rsid w:val="00732CB3"/>
    <w:rsid w:val="00751FEE"/>
    <w:rsid w:val="00754450"/>
    <w:rsid w:val="007635E7"/>
    <w:rsid w:val="007E1969"/>
    <w:rsid w:val="007F2B2E"/>
    <w:rsid w:val="00813778"/>
    <w:rsid w:val="00825269"/>
    <w:rsid w:val="00853209"/>
    <w:rsid w:val="008558B8"/>
    <w:rsid w:val="00867772"/>
    <w:rsid w:val="008811D8"/>
    <w:rsid w:val="00892017"/>
    <w:rsid w:val="008E5311"/>
    <w:rsid w:val="008E7135"/>
    <w:rsid w:val="008F050F"/>
    <w:rsid w:val="0091565C"/>
    <w:rsid w:val="00944551"/>
    <w:rsid w:val="00A0682F"/>
    <w:rsid w:val="00A2278A"/>
    <w:rsid w:val="00A260B0"/>
    <w:rsid w:val="00A51BDD"/>
    <w:rsid w:val="00A55222"/>
    <w:rsid w:val="00A70BF4"/>
    <w:rsid w:val="00AA11EB"/>
    <w:rsid w:val="00AD6BFC"/>
    <w:rsid w:val="00AE26A0"/>
    <w:rsid w:val="00B125E7"/>
    <w:rsid w:val="00B13797"/>
    <w:rsid w:val="00B9083A"/>
    <w:rsid w:val="00B938CA"/>
    <w:rsid w:val="00BD4125"/>
    <w:rsid w:val="00C04711"/>
    <w:rsid w:val="00C11D03"/>
    <w:rsid w:val="00C32416"/>
    <w:rsid w:val="00C376CD"/>
    <w:rsid w:val="00C64569"/>
    <w:rsid w:val="00C65F03"/>
    <w:rsid w:val="00C66CC5"/>
    <w:rsid w:val="00CC7605"/>
    <w:rsid w:val="00CD0A0F"/>
    <w:rsid w:val="00CF3AF3"/>
    <w:rsid w:val="00D24CEE"/>
    <w:rsid w:val="00D411D6"/>
    <w:rsid w:val="00D62795"/>
    <w:rsid w:val="00DA0320"/>
    <w:rsid w:val="00DD48F4"/>
    <w:rsid w:val="00DE34A3"/>
    <w:rsid w:val="00DF6943"/>
    <w:rsid w:val="00E169A7"/>
    <w:rsid w:val="00E54DC9"/>
    <w:rsid w:val="00E9563D"/>
    <w:rsid w:val="00EA04E0"/>
    <w:rsid w:val="00EA53CF"/>
    <w:rsid w:val="00EB5F00"/>
    <w:rsid w:val="00EC57FC"/>
    <w:rsid w:val="00ED439C"/>
    <w:rsid w:val="00F0631B"/>
    <w:rsid w:val="00F114A1"/>
    <w:rsid w:val="00F14336"/>
    <w:rsid w:val="00F158B0"/>
    <w:rsid w:val="00F23D54"/>
    <w:rsid w:val="00F2649F"/>
    <w:rsid w:val="00F7283E"/>
    <w:rsid w:val="00F926F4"/>
    <w:rsid w:val="00FA45BD"/>
    <w:rsid w:val="00FC12AC"/>
    <w:rsid w:val="00FD0FE6"/>
    <w:rsid w:val="00FF3C29"/>
    <w:rsid w:val="00FF7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CBEB7"/>
  <w15:chartTrackingRefBased/>
  <w15:docId w15:val="{9448E4F2-9750-47C7-8570-DF786A67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2AC"/>
  </w:style>
  <w:style w:type="paragraph" w:styleId="Ttulo1">
    <w:name w:val="heading 1"/>
    <w:basedOn w:val="Normal"/>
    <w:next w:val="Normal"/>
    <w:link w:val="Ttulo1Car"/>
    <w:uiPriority w:val="9"/>
    <w:qFormat/>
    <w:rsid w:val="00FC12A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FC12A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FC12A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FC12A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FC12A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FC12AC"/>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FC12AC"/>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FC12A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FC12A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0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0AE"/>
  </w:style>
  <w:style w:type="paragraph" w:styleId="Piedepgina">
    <w:name w:val="footer"/>
    <w:basedOn w:val="Normal"/>
    <w:link w:val="PiedepginaCar"/>
    <w:uiPriority w:val="99"/>
    <w:unhideWhenUsed/>
    <w:rsid w:val="002130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0AE"/>
  </w:style>
  <w:style w:type="table" w:styleId="Tablaconcuadrcula">
    <w:name w:val="Table Grid"/>
    <w:basedOn w:val="Tablanormal"/>
    <w:uiPriority w:val="39"/>
    <w:rsid w:val="000A1EE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811D8"/>
    <w:pPr>
      <w:ind w:left="720"/>
      <w:contextualSpacing/>
    </w:pPr>
  </w:style>
  <w:style w:type="character" w:styleId="Hipervnculo">
    <w:name w:val="Hyperlink"/>
    <w:rsid w:val="00575D12"/>
    <w:rPr>
      <w:color w:val="0000FF"/>
      <w:u w:val="single"/>
    </w:rPr>
  </w:style>
  <w:style w:type="paragraph" w:styleId="Textonotapie">
    <w:name w:val="footnote text"/>
    <w:basedOn w:val="Normal"/>
    <w:link w:val="TextonotapieCar"/>
    <w:unhideWhenUsed/>
    <w:rsid w:val="00575D12"/>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basedOn w:val="Fuentedeprrafopredeter"/>
    <w:link w:val="Textonotapie"/>
    <w:rsid w:val="00575D12"/>
    <w:rPr>
      <w:rFonts w:ascii="Times New Roman" w:eastAsia="Times New Roman" w:hAnsi="Times New Roman" w:cs="Times New Roman"/>
      <w:sz w:val="20"/>
      <w:szCs w:val="20"/>
      <w:lang w:eastAsia="es-MX"/>
    </w:rPr>
  </w:style>
  <w:style w:type="character" w:styleId="Refdenotaalpie">
    <w:name w:val="footnote reference"/>
    <w:basedOn w:val="Fuentedeprrafopredeter"/>
    <w:semiHidden/>
    <w:unhideWhenUsed/>
    <w:rsid w:val="00575D12"/>
    <w:rPr>
      <w:vertAlign w:val="superscript"/>
    </w:rPr>
  </w:style>
  <w:style w:type="paragraph" w:styleId="Sinespaciado">
    <w:name w:val="No Spacing"/>
    <w:link w:val="SinespaciadoCar"/>
    <w:uiPriority w:val="1"/>
    <w:qFormat/>
    <w:rsid w:val="00FC12AC"/>
    <w:pPr>
      <w:spacing w:after="0" w:line="240" w:lineRule="auto"/>
    </w:pPr>
  </w:style>
  <w:style w:type="character" w:customStyle="1" w:styleId="Ttulo1Car">
    <w:name w:val="Título 1 Car"/>
    <w:basedOn w:val="Fuentedeprrafopredeter"/>
    <w:link w:val="Ttulo1"/>
    <w:uiPriority w:val="9"/>
    <w:rsid w:val="00FC12AC"/>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FC12AC"/>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FC12AC"/>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FC12AC"/>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FC12AC"/>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FC12AC"/>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FC12AC"/>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FC12AC"/>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FC12AC"/>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FC12AC"/>
    <w:pPr>
      <w:spacing w:line="240" w:lineRule="auto"/>
    </w:pPr>
    <w:rPr>
      <w:b/>
      <w:bCs/>
      <w:smallCaps/>
      <w:color w:val="595959" w:themeColor="text1" w:themeTint="A6"/>
    </w:rPr>
  </w:style>
  <w:style w:type="paragraph" w:styleId="Ttulo">
    <w:name w:val="Title"/>
    <w:basedOn w:val="Normal"/>
    <w:next w:val="Normal"/>
    <w:link w:val="TtuloCar"/>
    <w:uiPriority w:val="10"/>
    <w:qFormat/>
    <w:rsid w:val="00FC12A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FC12AC"/>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FC12AC"/>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FC12AC"/>
    <w:rPr>
      <w:rFonts w:asciiTheme="majorHAnsi" w:eastAsiaTheme="majorEastAsia" w:hAnsiTheme="majorHAnsi" w:cstheme="majorBidi"/>
      <w:sz w:val="30"/>
      <w:szCs w:val="30"/>
    </w:rPr>
  </w:style>
  <w:style w:type="character" w:styleId="Textoennegrita">
    <w:name w:val="Strong"/>
    <w:basedOn w:val="Fuentedeprrafopredeter"/>
    <w:uiPriority w:val="22"/>
    <w:qFormat/>
    <w:rsid w:val="00FC12AC"/>
    <w:rPr>
      <w:b/>
      <w:bCs/>
    </w:rPr>
  </w:style>
  <w:style w:type="character" w:styleId="nfasis">
    <w:name w:val="Emphasis"/>
    <w:basedOn w:val="Fuentedeprrafopredeter"/>
    <w:uiPriority w:val="20"/>
    <w:qFormat/>
    <w:rsid w:val="00FC12AC"/>
    <w:rPr>
      <w:i/>
      <w:iCs/>
      <w:color w:val="70AD47" w:themeColor="accent6"/>
    </w:rPr>
  </w:style>
  <w:style w:type="paragraph" w:styleId="Cita">
    <w:name w:val="Quote"/>
    <w:basedOn w:val="Normal"/>
    <w:next w:val="Normal"/>
    <w:link w:val="CitaCar"/>
    <w:uiPriority w:val="29"/>
    <w:qFormat/>
    <w:rsid w:val="00FC12AC"/>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FC12AC"/>
    <w:rPr>
      <w:i/>
      <w:iCs/>
      <w:color w:val="262626" w:themeColor="text1" w:themeTint="D9"/>
    </w:rPr>
  </w:style>
  <w:style w:type="paragraph" w:styleId="Citadestacada">
    <w:name w:val="Intense Quote"/>
    <w:basedOn w:val="Normal"/>
    <w:next w:val="Normal"/>
    <w:link w:val="CitadestacadaCar"/>
    <w:uiPriority w:val="30"/>
    <w:qFormat/>
    <w:rsid w:val="00FC12A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FC12AC"/>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FC12AC"/>
    <w:rPr>
      <w:i/>
      <w:iCs/>
    </w:rPr>
  </w:style>
  <w:style w:type="character" w:styleId="nfasisintenso">
    <w:name w:val="Intense Emphasis"/>
    <w:basedOn w:val="Fuentedeprrafopredeter"/>
    <w:uiPriority w:val="21"/>
    <w:qFormat/>
    <w:rsid w:val="00FC12AC"/>
    <w:rPr>
      <w:b/>
      <w:bCs/>
      <w:i/>
      <w:iCs/>
    </w:rPr>
  </w:style>
  <w:style w:type="character" w:styleId="Referenciasutil">
    <w:name w:val="Subtle Reference"/>
    <w:basedOn w:val="Fuentedeprrafopredeter"/>
    <w:uiPriority w:val="31"/>
    <w:qFormat/>
    <w:rsid w:val="00FC12AC"/>
    <w:rPr>
      <w:smallCaps/>
      <w:color w:val="595959" w:themeColor="text1" w:themeTint="A6"/>
    </w:rPr>
  </w:style>
  <w:style w:type="character" w:styleId="Referenciaintensa">
    <w:name w:val="Intense Reference"/>
    <w:basedOn w:val="Fuentedeprrafopredeter"/>
    <w:uiPriority w:val="32"/>
    <w:qFormat/>
    <w:rsid w:val="00FC12AC"/>
    <w:rPr>
      <w:b/>
      <w:bCs/>
      <w:smallCaps/>
      <w:color w:val="70AD47" w:themeColor="accent6"/>
    </w:rPr>
  </w:style>
  <w:style w:type="character" w:styleId="Ttulodellibro">
    <w:name w:val="Book Title"/>
    <w:basedOn w:val="Fuentedeprrafopredeter"/>
    <w:uiPriority w:val="33"/>
    <w:qFormat/>
    <w:rsid w:val="00FC12AC"/>
    <w:rPr>
      <w:b/>
      <w:bCs/>
      <w:caps w:val="0"/>
      <w:smallCaps/>
      <w:spacing w:val="7"/>
      <w:sz w:val="21"/>
      <w:szCs w:val="21"/>
    </w:rPr>
  </w:style>
  <w:style w:type="paragraph" w:styleId="TtuloTDC">
    <w:name w:val="TOC Heading"/>
    <w:basedOn w:val="Ttulo1"/>
    <w:next w:val="Normal"/>
    <w:uiPriority w:val="39"/>
    <w:semiHidden/>
    <w:unhideWhenUsed/>
    <w:qFormat/>
    <w:rsid w:val="00FC12AC"/>
    <w:pPr>
      <w:outlineLvl w:val="9"/>
    </w:pPr>
  </w:style>
  <w:style w:type="table" w:styleId="Tabladelista3-nfasis3">
    <w:name w:val="List Table 3 Accent 3"/>
    <w:basedOn w:val="Tablanormal"/>
    <w:uiPriority w:val="48"/>
    <w:rsid w:val="00FC12A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Gab">
    <w:name w:val="Gab"/>
    <w:basedOn w:val="Sinespaciado"/>
    <w:link w:val="GabCar"/>
    <w:qFormat/>
    <w:rsid w:val="00ED439C"/>
    <w:pPr>
      <w:spacing w:after="120"/>
    </w:pPr>
    <w:rPr>
      <w:rFonts w:ascii="Century Gothic" w:hAnsi="Century Gothic"/>
      <w:sz w:val="22"/>
    </w:rPr>
  </w:style>
  <w:style w:type="character" w:customStyle="1" w:styleId="SinespaciadoCar">
    <w:name w:val="Sin espaciado Car"/>
    <w:basedOn w:val="Fuentedeprrafopredeter"/>
    <w:link w:val="Sinespaciado"/>
    <w:uiPriority w:val="1"/>
    <w:rsid w:val="00ED439C"/>
  </w:style>
  <w:style w:type="character" w:customStyle="1" w:styleId="GabCar">
    <w:name w:val="Gab Car"/>
    <w:basedOn w:val="SinespaciadoCar"/>
    <w:link w:val="Gab"/>
    <w:rsid w:val="00ED439C"/>
    <w:rPr>
      <w:rFonts w:ascii="Century Gothic" w:hAnsi="Century Gothic"/>
      <w:sz w:val="22"/>
    </w:rPr>
  </w:style>
  <w:style w:type="character" w:customStyle="1" w:styleId="Mencinsinresolver1">
    <w:name w:val="Mención sin resolver1"/>
    <w:basedOn w:val="Fuentedeprrafopredeter"/>
    <w:uiPriority w:val="99"/>
    <w:semiHidden/>
    <w:unhideWhenUsed/>
    <w:rsid w:val="00FF7F5A"/>
    <w:rPr>
      <w:color w:val="605E5C"/>
      <w:shd w:val="clear" w:color="auto" w:fill="E1DFDD"/>
    </w:rPr>
  </w:style>
  <w:style w:type="character" w:styleId="Refdecomentario">
    <w:name w:val="annotation reference"/>
    <w:basedOn w:val="Fuentedeprrafopredeter"/>
    <w:uiPriority w:val="99"/>
    <w:semiHidden/>
    <w:unhideWhenUsed/>
    <w:rsid w:val="00E9563D"/>
    <w:rPr>
      <w:sz w:val="16"/>
      <w:szCs w:val="16"/>
    </w:rPr>
  </w:style>
  <w:style w:type="paragraph" w:styleId="Textocomentario">
    <w:name w:val="annotation text"/>
    <w:basedOn w:val="Normal"/>
    <w:link w:val="TextocomentarioCar"/>
    <w:uiPriority w:val="99"/>
    <w:semiHidden/>
    <w:unhideWhenUsed/>
    <w:rsid w:val="00E956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563D"/>
    <w:rPr>
      <w:sz w:val="20"/>
      <w:szCs w:val="20"/>
    </w:rPr>
  </w:style>
  <w:style w:type="paragraph" w:styleId="Asuntodelcomentario">
    <w:name w:val="annotation subject"/>
    <w:basedOn w:val="Textocomentario"/>
    <w:next w:val="Textocomentario"/>
    <w:link w:val="AsuntodelcomentarioCar"/>
    <w:uiPriority w:val="99"/>
    <w:semiHidden/>
    <w:unhideWhenUsed/>
    <w:rsid w:val="00E9563D"/>
    <w:rPr>
      <w:b/>
      <w:bCs/>
    </w:rPr>
  </w:style>
  <w:style w:type="character" w:customStyle="1" w:styleId="AsuntodelcomentarioCar">
    <w:name w:val="Asunto del comentario Car"/>
    <w:basedOn w:val="TextocomentarioCar"/>
    <w:link w:val="Asuntodelcomentario"/>
    <w:uiPriority w:val="99"/>
    <w:semiHidden/>
    <w:rsid w:val="00E9563D"/>
    <w:rPr>
      <w:b/>
      <w:bCs/>
      <w:sz w:val="20"/>
      <w:szCs w:val="20"/>
    </w:rPr>
  </w:style>
  <w:style w:type="character" w:customStyle="1" w:styleId="t286pc">
    <w:name w:val="t286pc"/>
    <w:basedOn w:val="Fuentedeprrafopredeter"/>
    <w:rsid w:val="00121E1B"/>
  </w:style>
  <w:style w:type="character" w:customStyle="1" w:styleId="vkekvd">
    <w:name w:val="vkekvd"/>
    <w:basedOn w:val="Fuentedeprrafopredeter"/>
    <w:rsid w:val="00121E1B"/>
  </w:style>
  <w:style w:type="paragraph" w:styleId="Textonotaalfinal">
    <w:name w:val="endnote text"/>
    <w:basedOn w:val="Normal"/>
    <w:link w:val="TextonotaalfinalCar"/>
    <w:uiPriority w:val="99"/>
    <w:semiHidden/>
    <w:unhideWhenUsed/>
    <w:rsid w:val="00227BB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27BB3"/>
    <w:rPr>
      <w:sz w:val="20"/>
      <w:szCs w:val="20"/>
    </w:rPr>
  </w:style>
  <w:style w:type="character" w:styleId="Refdenotaalfinal">
    <w:name w:val="endnote reference"/>
    <w:basedOn w:val="Fuentedeprrafopredeter"/>
    <w:uiPriority w:val="99"/>
    <w:semiHidden/>
    <w:unhideWhenUsed/>
    <w:rsid w:val="00227B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417">
      <w:bodyDiv w:val="1"/>
      <w:marLeft w:val="0"/>
      <w:marRight w:val="0"/>
      <w:marTop w:val="0"/>
      <w:marBottom w:val="0"/>
      <w:divBdr>
        <w:top w:val="none" w:sz="0" w:space="0" w:color="auto"/>
        <w:left w:val="none" w:sz="0" w:space="0" w:color="auto"/>
        <w:bottom w:val="none" w:sz="0" w:space="0" w:color="auto"/>
        <w:right w:val="none" w:sz="0" w:space="0" w:color="auto"/>
      </w:divBdr>
    </w:div>
    <w:div w:id="1208494034">
      <w:bodyDiv w:val="1"/>
      <w:marLeft w:val="0"/>
      <w:marRight w:val="0"/>
      <w:marTop w:val="0"/>
      <w:marBottom w:val="0"/>
      <w:divBdr>
        <w:top w:val="none" w:sz="0" w:space="0" w:color="auto"/>
        <w:left w:val="none" w:sz="0" w:space="0" w:color="auto"/>
        <w:bottom w:val="none" w:sz="0" w:space="0" w:color="auto"/>
        <w:right w:val="none" w:sz="0" w:space="0" w:color="auto"/>
      </w:divBdr>
      <w:divsChild>
        <w:div w:id="78534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entabilidad@ipn.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s@ipn.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AA95-3534-4240-A3BA-1F749355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650</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Coordinacion Politecnica para la Sustentabilidad</cp:lastModifiedBy>
  <cp:revision>7</cp:revision>
  <cp:lastPrinted>2025-05-14T02:31:00Z</cp:lastPrinted>
  <dcterms:created xsi:type="dcterms:W3CDTF">2026-03-17T21:10:00Z</dcterms:created>
  <dcterms:modified xsi:type="dcterms:W3CDTF">2026-03-19T17:20:00Z</dcterms:modified>
</cp:coreProperties>
</file>